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DF01" w14:textId="77777777" w:rsidR="00DD0A2B" w:rsidRPr="00572D19" w:rsidRDefault="00DD0A2B" w:rsidP="00D21F82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  <w:lang w:val="uk-UA"/>
        </w:rPr>
      </w:pPr>
    </w:p>
    <w:p w14:paraId="53FD1B7A" w14:textId="77777777" w:rsidR="003F3754" w:rsidRPr="00572D19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Зміст висвітленої інформації</w:t>
      </w:r>
      <w:r w:rsidR="00277C10"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</w:t>
      </w: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не обов’язково відображає позицію Європейського Союзу</w:t>
      </w:r>
      <w:r w:rsidR="00277C10"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 xml:space="preserve">    </w:t>
      </w:r>
    </w:p>
    <w:p w14:paraId="301409AA" w14:textId="77777777" w:rsidR="00A37D52" w:rsidRPr="00572D19" w:rsidRDefault="00277C10" w:rsidP="00DD0A2B">
      <w:pPr>
        <w:spacing w:after="0" w:line="240" w:lineRule="auto"/>
        <w:ind w:left="648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572D1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ab/>
      </w:r>
    </w:p>
    <w:p w14:paraId="0BC37948" w14:textId="77777777" w:rsidR="00DD0A2B" w:rsidRPr="00572D19" w:rsidRDefault="00DD0A2B" w:rsidP="00DD0A2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  <w:lang w:val="uk" w:eastAsia="uk-UA"/>
        </w:rPr>
      </w:pPr>
    </w:p>
    <w:p w14:paraId="65106D4F" w14:textId="77777777" w:rsidR="00572D19" w:rsidRPr="00572D19" w:rsidRDefault="00572D19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19">
        <w:rPr>
          <w:rFonts w:ascii="Times New Roman" w:hAnsi="Times New Roman" w:cs="Times New Roman"/>
          <w:b/>
          <w:sz w:val="24"/>
          <w:szCs w:val="24"/>
        </w:rPr>
        <w:t>Відділ освіти, сім’ї, молоді, спорту, культури та туризму Стрижавської селищної ради</w:t>
      </w:r>
    </w:p>
    <w:p w14:paraId="423E6BB5" w14:textId="77777777" w:rsidR="00572D19" w:rsidRDefault="00572D19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D19">
        <w:rPr>
          <w:rFonts w:ascii="Times New Roman" w:hAnsi="Times New Roman" w:cs="Times New Roman"/>
          <w:b/>
          <w:sz w:val="24"/>
          <w:szCs w:val="24"/>
        </w:rPr>
        <w:t xml:space="preserve"> Вінницького району Вінницької області</w:t>
      </w:r>
    </w:p>
    <w:p w14:paraId="6FB6C9D4" w14:textId="77777777" w:rsidR="00413510" w:rsidRPr="00413510" w:rsidRDefault="00413510" w:rsidP="00413510">
      <w:pPr>
        <w:pStyle w:val="a6"/>
        <w:overflowPunct w:val="0"/>
        <w:ind w:left="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13510">
        <w:rPr>
          <w:rFonts w:ascii="Times New Roman" w:hAnsi="Times New Roman" w:cs="Times New Roman"/>
          <w:bCs/>
          <w:sz w:val="28"/>
          <w:szCs w:val="28"/>
        </w:rPr>
        <w:t>Цей крок</w:t>
      </w:r>
      <w:r w:rsidRPr="00413510">
        <w:rPr>
          <w:rFonts w:ascii="Times New Roman" w:hAnsi="Times New Roman" w:cs="Times New Roman"/>
          <w:b/>
          <w:bCs/>
          <w:sz w:val="28"/>
          <w:szCs w:val="28"/>
        </w:rPr>
        <w:t xml:space="preserve"> співфінансується Європейським Союзом – Ukraine Facility.</w:t>
      </w:r>
    </w:p>
    <w:p w14:paraId="5269CA5E" w14:textId="77777777" w:rsidR="00413510" w:rsidRPr="00492DB8" w:rsidRDefault="00413510" w:rsidP="00413510">
      <w:pPr>
        <w:spacing w:before="24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492DB8">
        <w:rPr>
          <w:rFonts w:ascii="Times New Roman" w:hAnsi="Times New Roman" w:cs="Times New Roman"/>
          <w:i/>
          <w:sz w:val="16"/>
          <w:szCs w:val="16"/>
        </w:rPr>
        <w:t>На виконання постанови Кабінету Міністрів України від 16.12.2020 року № 1266 "Про внесення змін до постанов Кабінету Міністрів України від 1 серпня 2013 р. № 631 і від 11 жовтня 2016 р. № 710" надається обґрунтування технічних і якісних характеристик предмета закупівлі, його очікуваної вартості та/або розміру бюджетного призначення.</w:t>
      </w:r>
    </w:p>
    <w:p w14:paraId="3F8557D5" w14:textId="19464590" w:rsidR="00413510" w:rsidRPr="00D54284" w:rsidRDefault="00413510" w:rsidP="00413510">
      <w:pPr>
        <w:shd w:val="clear" w:color="auto" w:fill="FFFFFF"/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</w:pPr>
      <w:bookmarkStart w:id="0" w:name="_Hlk84408220"/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с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елище</w:t>
      </w:r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 xml:space="preserve"> 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Стрижавка</w:t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 w:rsidRPr="00D54284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ab/>
      </w:r>
      <w:r>
        <w:rPr>
          <w:rFonts w:ascii="Times New Roman" w:eastAsia="Arial" w:hAnsi="Times New Roman" w:cs="Times New Roman"/>
          <w:bCs/>
          <w:sz w:val="20"/>
          <w:szCs w:val="20"/>
          <w:lang w:val="uk-UA" w:eastAsia="ar-SA"/>
        </w:rPr>
        <w:t xml:space="preserve">        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2</w:t>
      </w:r>
      <w:r w:rsidR="00D961C0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1</w:t>
      </w:r>
      <w:r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.</w:t>
      </w:r>
      <w:r w:rsidR="0004601C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07</w:t>
      </w:r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.202</w:t>
      </w:r>
      <w:r w:rsidR="0004601C">
        <w:rPr>
          <w:rFonts w:ascii="Times New Roman" w:eastAsia="Arial" w:hAnsi="Times New Roman" w:cs="Times New Roman"/>
          <w:bCs/>
          <w:sz w:val="20"/>
          <w:szCs w:val="20"/>
          <w:u w:val="single"/>
          <w:lang w:val="uk-UA" w:eastAsia="ar-SA"/>
        </w:rPr>
        <w:t>6</w:t>
      </w:r>
      <w:r w:rsidRPr="00D54284">
        <w:rPr>
          <w:rFonts w:ascii="Times New Roman" w:eastAsia="Arial" w:hAnsi="Times New Roman" w:cs="Times New Roman"/>
          <w:bCs/>
          <w:sz w:val="20"/>
          <w:szCs w:val="20"/>
          <w:u w:val="single"/>
          <w:lang w:eastAsia="ar-SA"/>
        </w:rPr>
        <w:t>р.</w:t>
      </w:r>
      <w:bookmarkEnd w:id="0"/>
    </w:p>
    <w:p w14:paraId="79875E7E" w14:textId="77777777" w:rsidR="00413510" w:rsidRDefault="00413510" w:rsidP="00413510">
      <w:pPr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940F8FD" w14:textId="77777777" w:rsidR="009029F3" w:rsidRPr="00572D19" w:rsidRDefault="009029F3" w:rsidP="00572D19">
      <w:pPr>
        <w:ind w:left="-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CED6F" w14:textId="77777777" w:rsidR="00DD0A2B" w:rsidRPr="00DD0A2B" w:rsidRDefault="00DD0A2B" w:rsidP="00DD0A2B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ОБҐРУНТУВАННЯ</w:t>
      </w:r>
    </w:p>
    <w:p w14:paraId="1B4D87E7" w14:textId="77777777" w:rsidR="00DD0A2B" w:rsidRPr="00DD0A2B" w:rsidRDefault="00DD0A2B" w:rsidP="00DD0A2B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" w:eastAsia="uk-UA"/>
        </w:rPr>
      </w:pP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технічних та якісних характеристик закупівлі</w:t>
      </w: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, 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розміру бюджетного призначення, очікуваної вартості предмета закупівлі</w:t>
      </w:r>
    </w:p>
    <w:p w14:paraId="086374D3" w14:textId="77777777" w:rsidR="00DD0A2B" w:rsidRPr="009654B2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bookmarkStart w:id="1" w:name="_heading=h.gjdgxs" w:colFirst="0" w:colLast="0"/>
      <w:bookmarkEnd w:id="1"/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— підприємців та </w:t>
      </w:r>
      <w:r w:rsidRPr="00965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громадських формувань, його категорія:</w:t>
      </w:r>
    </w:p>
    <w:p w14:paraId="6A857633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найменування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Відділ освіти, сім’ї, молоді, спорту, культури та туризму Стрижавської селищної ради вінницького району Вінницької області</w:t>
      </w:r>
    </w:p>
    <w:p w14:paraId="1D148189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9654B2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м</w:t>
      </w: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ісцезнаходження 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23210, Україна, Вінницька область, селище Стрижавка, вулиця Героїв України, будинок 7</w:t>
      </w:r>
    </w:p>
    <w:p w14:paraId="36BA13AD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9654B2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і</w:t>
      </w: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дентифікаційний код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44064105</w:t>
      </w:r>
    </w:p>
    <w:p w14:paraId="1B91A273" w14:textId="77777777" w:rsidR="00DD0A2B" w:rsidRPr="009654B2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категорія</w:t>
      </w:r>
      <w:bookmarkStart w:id="2" w:name="bookmark=id.1t3h5sf" w:colFirst="0" w:colLast="0"/>
      <w:bookmarkEnd w:id="2"/>
      <w:r w:rsidRPr="009654B2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замовника: </w:t>
      </w:r>
      <w:r w:rsidRPr="009654B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орган місцевого самоврядування</w:t>
      </w:r>
    </w:p>
    <w:p w14:paraId="3D11DE02" w14:textId="77777777" w:rsidR="00DD0A2B" w:rsidRPr="00DD0A2B" w:rsidRDefault="00DD0A2B" w:rsidP="00DD0A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</w:pPr>
    </w:p>
    <w:p w14:paraId="291021A0" w14:textId="2D8A0D7E" w:rsidR="00DD0A2B" w:rsidRDefault="00DD0A2B" w:rsidP="000460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</w:p>
    <w:p w14:paraId="4B64DD21" w14:textId="2D7A21AA" w:rsidR="002368E3" w:rsidRPr="002368E3" w:rsidRDefault="002368E3" w:rsidP="000460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2368E3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Комплект засобів навчання та обладнання для кабінету біології НУШ для КЗ «Мізяківсько-Хутірський ліцей Вінницького району Вінницької області»</w:t>
      </w:r>
    </w:p>
    <w:p w14:paraId="6AE6BA2F" w14:textId="24E433A1" w:rsidR="00DD0A2B" w:rsidRPr="00DD0A2B" w:rsidRDefault="00DD0A2B" w:rsidP="009654B2">
      <w:pPr>
        <w:spacing w:before="280" w:after="28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3. Вид та ідентифікатор процедури закупівлі:</w:t>
      </w:r>
      <w:r w:rsidR="002368E3" w:rsidRPr="002368E3">
        <w:t xml:space="preserve"> </w:t>
      </w:r>
      <w:r w:rsidR="002368E3" w:rsidRPr="002368E3">
        <w:rPr>
          <w:rFonts w:ascii="Times New Roman" w:eastAsia="Times New Roman" w:hAnsi="Times New Roman" w:cs="Times New Roman"/>
          <w:bCs/>
          <w:sz w:val="28"/>
          <w:szCs w:val="28"/>
          <w:lang w:val="uk" w:eastAsia="uk-UA"/>
        </w:rPr>
        <w:t>UA-2026-07-21-008812-a</w:t>
      </w:r>
      <w:r w:rsidRPr="00DD0A2B">
        <w:rPr>
          <w:color w:val="000000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>відкриті торги (за Особливостями)</w:t>
      </w:r>
    </w:p>
    <w:p w14:paraId="30818CB8" w14:textId="77777777" w:rsidR="00DD0A2B" w:rsidRPr="00DD0A2B" w:rsidRDefault="00DD0A2B" w:rsidP="00DD0A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4.</w:t>
      </w:r>
      <w:r w:rsidRPr="00DD0A2B">
        <w:rPr>
          <w:rFonts w:ascii="Times New Roman" w:eastAsia="Times New Roman" w:hAnsi="Times New Roman" w:cs="Times New Roman"/>
          <w:b/>
          <w:color w:val="4A86E8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Джерело</w:t>
      </w:r>
      <w:r w:rsidRPr="00DD0A2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>фінансування:</w:t>
      </w:r>
      <w:r w:rsidRPr="00DD0A2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за кошти Донора - 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Ukraine Facility</w:t>
      </w:r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.</w:t>
      </w:r>
    </w:p>
    <w:p w14:paraId="75003B31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86E8"/>
          <w:sz w:val="28"/>
          <w:szCs w:val="28"/>
          <w:lang w:val="uk" w:eastAsia="uk-UA"/>
        </w:rPr>
      </w:pPr>
    </w:p>
    <w:p w14:paraId="24EBCA87" w14:textId="20123CE1" w:rsidR="009654B2" w:rsidRPr="002368E3" w:rsidRDefault="00DD0A2B" w:rsidP="00717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lastRenderedPageBreak/>
        <w:t xml:space="preserve">5.Класифікатори </w:t>
      </w:r>
      <w:r w:rsidRPr="00CD6135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КАТОТТГ</w:t>
      </w:r>
      <w:r w:rsidR="00717DCF" w:rsidRPr="00CD6135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 </w:t>
      </w:r>
    </w:p>
    <w:p w14:paraId="04C55D1C" w14:textId="77777777" w:rsidR="009654B2" w:rsidRPr="00CD6135" w:rsidRDefault="00DD0A2B" w:rsidP="009654B2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ТПКВКМБ: </w:t>
      </w:r>
    </w:p>
    <w:p w14:paraId="2291BA43" w14:textId="16D6F530" w:rsidR="009654B2" w:rsidRPr="00CD6135" w:rsidRDefault="009654B2" w:rsidP="009654B2">
      <w:pPr>
        <w:shd w:val="clear" w:color="auto" w:fill="FFFFFF"/>
        <w:jc w:val="both"/>
        <w:rPr>
          <w:rFonts w:ascii="Arial" w:eastAsia="Times New Roman" w:hAnsi="Arial" w:cs="Arial"/>
          <w:sz w:val="21"/>
          <w:szCs w:val="21"/>
          <w:lang w:val="uk-UA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0611184 - Виконання заходів,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школа» за рахунок субвенції з державного бюджету місцевим бюджетам )</w:t>
      </w:r>
      <w:r w:rsidR="004A0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487 224 грн  </w:t>
      </w:r>
    </w:p>
    <w:p w14:paraId="4BA373EE" w14:textId="527C25F4" w:rsidR="009654B2" w:rsidRPr="00CD6135" w:rsidRDefault="009654B2" w:rsidP="009654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uk-UA" w:eastAsia="uk-UA"/>
        </w:rPr>
      </w:pPr>
      <w:r w:rsidRPr="00CD613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0611183 - 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 ) </w:t>
      </w:r>
      <w:r w:rsidR="004A0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</w:t>
      </w:r>
      <w:r w:rsidR="004A0D32">
        <w:rPr>
          <w:rFonts w:ascii="Times New Roman" w:hAnsi="Times New Roman"/>
          <w:sz w:val="28"/>
          <w:szCs w:val="28"/>
          <w:lang w:val="uk-UA"/>
        </w:rPr>
        <w:t>54 136 грн</w:t>
      </w:r>
    </w:p>
    <w:p w14:paraId="58A35843" w14:textId="77777777" w:rsidR="00DD0A2B" w:rsidRPr="00DD0A2B" w:rsidRDefault="00DD0A2B" w:rsidP="00DD0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0D7DE446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6. 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Закупівля здійснюється відповідно до норм постанови КМУ від 12.10.2022 № 1178 (зі змінами), закупівля здійснюється згідно з Рамковою угодою між Україною та Європейським Союзом щодо спеціальних механізмів реалізації фінансування ЄС для України згідно з інструментом Ukraine Facility, яка ратифікована Законом України від 06.06.2024 № 3786-IX (закупівля здійснюється в рамках Ukraine Facility); </w:t>
      </w:r>
    </w:p>
    <w:p w14:paraId="31AB146B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>Закупівля, крок Плану України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" w:eastAsia="uk-UA"/>
        </w:rPr>
        <w:t>:</w:t>
      </w:r>
      <w:r w:rsidRPr="00DD0A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  <w:t xml:space="preserve">  співфінансується Європейським Союзом — Ukraine Facility </w:t>
      </w:r>
      <w:r w:rsidRPr="00DD0A2B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val="uk" w:eastAsia="uk-UA"/>
        </w:rPr>
        <w:t>; </w:t>
      </w:r>
    </w:p>
    <w:p w14:paraId="0B3B0F30" w14:textId="163A83A0" w:rsidR="00680D6E" w:rsidRDefault="00DD0A2B" w:rsidP="00680D6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DD0A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>Захід (крок), передбачений Планом України, у рамках якого здійснюється закупівля:</w:t>
      </w:r>
      <w:r w:rsidR="00680D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 xml:space="preserve"> 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7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.1</w:t>
      </w:r>
      <w:r w:rsidR="002368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 w:rsidR="00680D6E" w:rsidRPr="003B4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– Забезпечення доступу до безпечної та якісної освіти.</w:t>
      </w:r>
    </w:p>
    <w:p w14:paraId="73C24E65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4A86E8"/>
          <w:sz w:val="28"/>
          <w:szCs w:val="28"/>
          <w:highlight w:val="yellow"/>
          <w:lang w:val="uk" w:eastAsia="uk-UA"/>
        </w:rPr>
      </w:pPr>
      <w:r w:rsidRPr="00DD0A2B">
        <w:rPr>
          <w:rFonts w:ascii="Times New Roman" w:hAnsi="Times New Roman" w:cs="Times New Roman"/>
          <w:i/>
          <w:iCs/>
          <w:sz w:val="24"/>
          <w:szCs w:val="24"/>
        </w:rPr>
        <w:t>Виконання заходів спрямованих на реалізацію публічного інвестиційного проекту на забезпечення якісної, сучасної та доступної загальної середньої освіти «Нова українська школа</w:t>
      </w:r>
      <w:r w:rsidRPr="00DD0A2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;</w:t>
      </w:r>
    </w:p>
    <w:p w14:paraId="00466E1C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>Зміст висвітленої інформації не обов’язково відображає позицію Європейського Союзу.</w:t>
      </w:r>
    </w:p>
    <w:p w14:paraId="28FACD90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20653540" w14:textId="77777777" w:rsidR="001F5D7C" w:rsidRPr="009C058A" w:rsidRDefault="00DD0A2B" w:rsidP="00236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7</w:t>
      </w:r>
      <w:r w:rsidRPr="009C058A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. Розмір бюджетного призначення:</w:t>
      </w:r>
      <w:r w:rsidRPr="009C058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  <w:r w:rsidRPr="009C0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" w:eastAsia="uk-UA"/>
        </w:rPr>
        <w:t xml:space="preserve"> </w:t>
      </w:r>
      <w:r w:rsidR="00572D19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визначений  відповідно до Постанови  </w:t>
      </w:r>
      <w:r w:rsidR="002368E3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Кабінету Міністрів України від 11 лютого 2026 р. № 170(в редакції постанови Кабінету Міністрів України від 13 травня 2026 р. № 596 ) </w:t>
      </w:r>
      <w:r w:rsidR="001F5D7C"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Деякі питання надання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“Нова українська школа” у 2026 році</w:t>
      </w:r>
      <w:r w:rsidR="001F5D7C" w:rsidRPr="009C05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».</w:t>
      </w:r>
      <w:r w:rsidR="001F5D7C" w:rsidRPr="009C058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77C21366" w14:textId="16CCA3CF" w:rsidR="004A0D32" w:rsidRPr="004A0D32" w:rsidRDefault="001F5D7C" w:rsidP="002368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058A">
        <w:rPr>
          <w:rStyle w:val="affa"/>
          <w:rFonts w:ascii="Times New Roman" w:hAnsi="Times New Roman"/>
          <w:sz w:val="28"/>
          <w:szCs w:val="28"/>
        </w:rPr>
        <w:t>Згідно розподілу субвенції на рахунок Стрижавської селищної територіальної громади на 202</w:t>
      </w:r>
      <w:r w:rsidRPr="009C058A">
        <w:rPr>
          <w:rStyle w:val="affa"/>
          <w:rFonts w:ascii="Times New Roman" w:hAnsi="Times New Roman"/>
          <w:sz w:val="28"/>
          <w:szCs w:val="28"/>
          <w:lang w:val="uk-UA"/>
        </w:rPr>
        <w:t>6</w:t>
      </w:r>
      <w:r w:rsidRPr="009C058A">
        <w:rPr>
          <w:rStyle w:val="affa"/>
          <w:rFonts w:ascii="Times New Roman" w:hAnsi="Times New Roman"/>
          <w:sz w:val="28"/>
          <w:szCs w:val="28"/>
        </w:rPr>
        <w:t xml:space="preserve"> рік </w:t>
      </w:r>
      <w:r w:rsidRPr="009C058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надійшла субвенція з місцевого бюджету на </w:t>
      </w:r>
      <w:r>
        <w:rPr>
          <w:rFonts w:ascii="Times New Roman" w:hAnsi="Times New Roman"/>
          <w:sz w:val="18"/>
          <w:szCs w:val="18"/>
          <w:lang w:val="uk-UA"/>
        </w:rPr>
        <w:t xml:space="preserve"> </w:t>
      </w:r>
      <w:r w:rsidRPr="004A0D32">
        <w:rPr>
          <w:rFonts w:ascii="Times New Roman" w:hAnsi="Times New Roman"/>
          <w:sz w:val="28"/>
          <w:szCs w:val="28"/>
        </w:rPr>
        <w:t xml:space="preserve">створення сучасного освітнього простору для закладів загальної середньої освіти комунальної форми власності, які здійснюють освітній процес за очною формою або з поєднанням очної та дистанційної форми здобуття освіти і які згідно з планом формування мережі закладів загальної середньої освіти відповідної </w:t>
      </w:r>
      <w:r w:rsidRPr="004A0D32">
        <w:rPr>
          <w:rFonts w:ascii="Times New Roman" w:hAnsi="Times New Roman"/>
          <w:sz w:val="28"/>
          <w:szCs w:val="28"/>
        </w:rPr>
        <w:lastRenderedPageBreak/>
        <w:t>адміністративно-територіальної одиниці у 2027/2028 навчальному році не забезпечуватимуть здобуття профільної середньої освіти, та для спеціальних закладів загальної середньої освіти комунальної форми власності, освітній процес в яких здійснюється за очною формою або</w:t>
      </w:r>
      <w:r w:rsidRPr="004A0D32">
        <w:rPr>
          <w:rFonts w:ascii="Times New Roman" w:hAnsi="Times New Roman"/>
          <w:sz w:val="28"/>
          <w:szCs w:val="28"/>
        </w:rPr>
        <w:br/>
        <w:t>з поєднанням очної та дистанційної форми здобуття освіти на рівні базової середньої освіти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 у розмірі 888 900 грн та співфінансування  з місцевого бюджету  у розмірі 98 767 грн. З цієї суми на </w:t>
      </w:r>
      <w:r w:rsidR="00DD0ADA">
        <w:rPr>
          <w:rFonts w:ascii="Times New Roman" w:hAnsi="Times New Roman"/>
          <w:sz w:val="28"/>
          <w:szCs w:val="28"/>
          <w:lang w:val="uk-UA"/>
        </w:rPr>
        <w:t xml:space="preserve">дану </w:t>
      </w:r>
      <w:r w:rsidR="004A0D32">
        <w:rPr>
          <w:rFonts w:ascii="Times New Roman" w:hAnsi="Times New Roman"/>
          <w:sz w:val="28"/>
          <w:szCs w:val="28"/>
          <w:lang w:val="uk-UA"/>
        </w:rPr>
        <w:t xml:space="preserve">закупівлю  передбачено: 487 224 грн  та 54 136 грн. </w:t>
      </w:r>
    </w:p>
    <w:p w14:paraId="5A18DB26" w14:textId="5DF196B0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</w:pPr>
      <w:bookmarkStart w:id="3" w:name="_heading=h.3znysh7" w:colFirst="0" w:colLast="0"/>
      <w:bookmarkEnd w:id="3"/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>8. Очікувана вартість та обґрунтування очікуваної вартості предмета закупівлі:</w:t>
      </w:r>
      <w:r w:rsidRPr="00DD0A2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> </w:t>
      </w:r>
      <w:r w:rsidR="004A0D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>541 360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" w:eastAsia="uk-UA"/>
        </w:rPr>
        <w:t xml:space="preserve"> грн 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з ПДВ  </w:t>
      </w:r>
      <w:r w:rsidR="004A0D3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 та 451 133,33</w:t>
      </w:r>
      <w:r w:rsidRPr="00DD0A2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val="uk" w:eastAsia="uk-UA"/>
        </w:rPr>
        <w:t xml:space="preserve"> без ПДВ</w:t>
      </w:r>
      <w:r w:rsidRPr="00DD0A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" w:eastAsia="uk-UA"/>
        </w:rPr>
        <w:t>.</w:t>
      </w:r>
      <w:r w:rsidRPr="00DD0A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торговельних майданчиках, в електронних каталогах, в електронній системі закупівель «Прозорро»</w:t>
      </w:r>
      <w:r w:rsidR="00DD0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" w:eastAsia="uk-UA"/>
        </w:rPr>
        <w:t>.</w:t>
      </w:r>
    </w:p>
    <w:p w14:paraId="069C36E5" w14:textId="77777777" w:rsidR="00DD0A2B" w:rsidRPr="00DD0A2B" w:rsidRDefault="00DD0A2B" w:rsidP="00DD0A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31F2ACDC" w14:textId="77777777" w:rsidR="00DD0A2B" w:rsidRPr="00DD0A2B" w:rsidRDefault="00DD0A2B" w:rsidP="00DD0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</w:pPr>
      <w:r w:rsidRPr="00DD0A2B">
        <w:rPr>
          <w:rFonts w:ascii="Times New Roman" w:eastAsia="Times New Roman" w:hAnsi="Times New Roman" w:cs="Times New Roman"/>
          <w:b/>
          <w:sz w:val="28"/>
          <w:szCs w:val="28"/>
          <w:lang w:val="uk" w:eastAsia="uk-UA"/>
        </w:rPr>
        <w:t xml:space="preserve">9. Обґрунтування технічних, якісних характеристик. </w:t>
      </w:r>
    </w:p>
    <w:p w14:paraId="4275F315" w14:textId="6CB99B6C" w:rsidR="009C058A" w:rsidRPr="009C058A" w:rsidRDefault="00680D6E" w:rsidP="00820B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eading=h.uw0vd9bkb1ra" w:colFirst="0" w:colLast="0"/>
      <w:bookmarkEnd w:id="4"/>
      <w:r w:rsidRPr="00413510">
        <w:rPr>
          <w:rFonts w:ascii="Times New Roman" w:hAnsi="Times New Roman" w:cs="Times New Roman"/>
          <w:sz w:val="28"/>
          <w:szCs w:val="28"/>
          <w:lang w:val="uk-UA" w:eastAsia="ja-JP"/>
        </w:rPr>
        <w:t>Замовник здійснює закупівлю даного виду товару</w:t>
      </w:r>
      <w:r w:rsidR="006F5167">
        <w:rPr>
          <w:rFonts w:ascii="Times New Roman" w:hAnsi="Times New Roman" w:cs="Times New Roman"/>
          <w:sz w:val="28"/>
          <w:szCs w:val="28"/>
          <w:lang w:val="uk-UA" w:eastAsia="ja-JP"/>
        </w:rPr>
        <w:t>, оскільки після опрацювання потреб вчителів біології, він</w:t>
      </w:r>
      <w:r w:rsidRPr="00413510">
        <w:rPr>
          <w:rFonts w:ascii="Times New Roman" w:hAnsi="Times New Roman" w:cs="Times New Roman"/>
          <w:sz w:val="28"/>
          <w:szCs w:val="28"/>
          <w:lang w:val="uk-UA" w:eastAsia="ja-JP"/>
        </w:rPr>
        <w:t xml:space="preserve"> для забезпечення  за своїми якісними та технічними характеристиками найбільше відповідатиме вимогам та потребам </w:t>
      </w:r>
      <w:r w:rsidR="006F5167">
        <w:rPr>
          <w:rFonts w:ascii="Times New Roman" w:hAnsi="Times New Roman" w:cs="Times New Roman"/>
          <w:sz w:val="28"/>
          <w:szCs w:val="28"/>
          <w:lang w:val="uk-UA" w:eastAsia="ja-JP"/>
        </w:rPr>
        <w:t>закладу освіти</w:t>
      </w:r>
      <w:bookmarkStart w:id="5" w:name="_heading=h.gcsfbalot2fo" w:colFirst="0" w:colLast="0"/>
      <w:bookmarkStart w:id="6" w:name="_heading=h.tk7gtee6mzm" w:colFirst="0" w:colLast="0"/>
      <w:bookmarkStart w:id="7" w:name="_heading=h.3xq18ew4dvl7" w:colFirst="0" w:colLast="0"/>
      <w:bookmarkEnd w:id="5"/>
      <w:bookmarkEnd w:id="6"/>
      <w:bookmarkEnd w:id="7"/>
      <w:r w:rsidR="00B91B9C">
        <w:rPr>
          <w:rFonts w:ascii="Times New Roman" w:hAnsi="Times New Roman" w:cs="Times New Roman"/>
          <w:sz w:val="28"/>
          <w:szCs w:val="28"/>
          <w:lang w:val="uk-UA" w:eastAsia="ja-JP"/>
        </w:rPr>
        <w:t>.</w:t>
      </w:r>
    </w:p>
    <w:p w14:paraId="41FB329D" w14:textId="77777777" w:rsidR="009C058A" w:rsidRPr="009C058A" w:rsidRDefault="009C058A" w:rsidP="009C058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uk-UA" w:eastAsia="uk-UA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5387"/>
        <w:gridCol w:w="1270"/>
      </w:tblGrid>
      <w:tr w:rsidR="009C058A" w:rsidRPr="009C058A" w14:paraId="3A0C5636" w14:textId="77777777" w:rsidTr="00867372">
        <w:tc>
          <w:tcPr>
            <w:tcW w:w="9629" w:type="dxa"/>
            <w:gridSpan w:val="4"/>
          </w:tcPr>
          <w:p w14:paraId="5CD17D89" w14:textId="77777777" w:rsidR="009C058A" w:rsidRPr="009C058A" w:rsidRDefault="009C058A" w:rsidP="009C058A">
            <w:pPr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b/>
                <w:bCs/>
                <w:lang w:eastAsia="uk-UA"/>
              </w:rPr>
              <w:t>Комплект навчального обладнання  для кабінету біології НУШ (один комплект)</w:t>
            </w:r>
          </w:p>
          <w:p w14:paraId="6BC9DC1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eastAsia="Times New Roman" w:hAnsi="Times New Roman"/>
                <w:b/>
                <w:bCs/>
                <w:lang w:eastAsia="uk-UA"/>
              </w:rPr>
              <w:t>Склад комплекту включає:</w:t>
            </w:r>
          </w:p>
        </w:tc>
      </w:tr>
      <w:tr w:rsidR="009C058A" w:rsidRPr="009C058A" w14:paraId="46B64CD6" w14:textId="77777777" w:rsidTr="00867372">
        <w:tc>
          <w:tcPr>
            <w:tcW w:w="562" w:type="dxa"/>
          </w:tcPr>
          <w:p w14:paraId="06542DF6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6673EFC3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Назва товару</w:t>
            </w:r>
          </w:p>
        </w:tc>
        <w:tc>
          <w:tcPr>
            <w:tcW w:w="5387" w:type="dxa"/>
          </w:tcPr>
          <w:p w14:paraId="08C1EAED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Технічні характеристики</w:t>
            </w:r>
          </w:p>
        </w:tc>
        <w:tc>
          <w:tcPr>
            <w:tcW w:w="1270" w:type="dxa"/>
          </w:tcPr>
          <w:p w14:paraId="125E4CD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Кількість у комплекті</w:t>
            </w:r>
          </w:p>
        </w:tc>
      </w:tr>
      <w:tr w:rsidR="009C058A" w:rsidRPr="009C058A" w14:paraId="2624D04E" w14:textId="77777777" w:rsidTr="00867372">
        <w:tc>
          <w:tcPr>
            <w:tcW w:w="562" w:type="dxa"/>
          </w:tcPr>
          <w:p w14:paraId="5AAE963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6C4B794" w14:textId="43F69166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234175642"/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Набір посуду та приладдя для демонстраційних дослідів та лабораторних робіт </w:t>
            </w:r>
            <w:bookmarkEnd w:id="8"/>
          </w:p>
        </w:tc>
        <w:tc>
          <w:tcPr>
            <w:tcW w:w="5387" w:type="dxa"/>
          </w:tcPr>
          <w:p w14:paraId="73C3AA8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58A">
              <w:rPr>
                <w:rFonts w:ascii="Times New Roman" w:hAnsi="Times New Roman"/>
                <w:b/>
                <w:bCs/>
                <w:sz w:val="24"/>
                <w:szCs w:val="24"/>
              </w:rPr>
              <w:t>Мінімальна комплектація набору включає:</w:t>
            </w:r>
          </w:p>
          <w:p w14:paraId="3472610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Циліндр мірний з носиком та пластмасовою основою, скло, 100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301FF6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Стакан лабораторний низький з носиком та шкалою, термостійкий, скло, 50 мл</w:t>
            </w:r>
          </w:p>
          <w:p w14:paraId="1EAEBC9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Стакан лабораторний низький з носиком та шкалою, термостійкий, скло, 100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0851DCF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Стакан лабораторний низький з носиком та шкалою, термостійкий, скло, 250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DD54FD5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Колба конічна градуйована, хімічно стійка, скло, 50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B64A31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Колба конічна градуйована, хімічно стійка, скло, 100 мл</w:t>
            </w:r>
          </w:p>
          <w:p w14:paraId="5ED1041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Колба конічна градуйована, хімічно стійка, скло, 250 мл</w:t>
            </w:r>
          </w:p>
          <w:p w14:paraId="1397C24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Колба конічна градуйована, хімічно стійка, скло, 500 мл</w:t>
            </w:r>
          </w:p>
          <w:p w14:paraId="4003D27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Пробірка з розгорнутими краями, скло, d=16 мм, h=150 мм 10 шт.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DACED9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Стікери для пробірок 20 шт.</w:t>
            </w:r>
          </w:p>
          <w:p w14:paraId="1E2306E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Штатив для пробірок, пластик, 10 отворів, d отворів = 18 мм</w:t>
            </w:r>
          </w:p>
          <w:p w14:paraId="40CCB857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Банку для реактивів, пластик, 50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8C8B51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Пробірко-тримач, метал</w:t>
            </w:r>
          </w:p>
          <w:p w14:paraId="16D78115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Ложка-шпатель, метал, 150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47FBAAC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Лійка термостійка, скло, d = 60 мм, h = 110 мм</w:t>
            </w:r>
          </w:p>
          <w:p w14:paraId="1329539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Крапельниця хімічно стійка, скло, 30 мл</w:t>
            </w:r>
          </w:p>
          <w:p w14:paraId="3378B26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Скло годинникове, d = 45 мм3</w:t>
            </w:r>
          </w:p>
          <w:p w14:paraId="3860FE7F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Бюкс, скло, d=30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C10293F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Бюкс, скло, d=40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30B514C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Піпетка градуйована, скло, 10 мл</w:t>
            </w:r>
          </w:p>
          <w:p w14:paraId="343A8A61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Піпетка Пастера, полімер, 3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4DB86C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Піпетка Пастера, полімер, 5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4CF3EF7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Паличка для розмішування, скло, 200 мм 5 шт.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DAF5111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 xml:space="preserve">Спиртівка універсальна, з триногою </w:t>
            </w:r>
          </w:p>
          <w:p w14:paraId="19C5A9A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Сухе пальне у таблетках, 8 шт./уп. 2 шт.</w:t>
            </w:r>
          </w:p>
          <w:p w14:paraId="4F0A598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 xml:space="preserve">Сітка латунна розпилювальна </w:t>
            </w:r>
          </w:p>
          <w:p w14:paraId="5B18DB5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Лучини 10 шт.</w:t>
            </w:r>
          </w:p>
          <w:p w14:paraId="63A48AC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 xml:space="preserve">Окуляри захисні, пластик </w:t>
            </w:r>
          </w:p>
          <w:p w14:paraId="3A6BCD47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Рукавички захисні, латекс текстурований пара 3 шт.</w:t>
            </w:r>
          </w:p>
          <w:p w14:paraId="54AEFB5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Йоржик для лабораторного посуду, d=13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7ED8E6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Йоржик для лабораторного посуду, d=20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F7BDB2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інструментів з лупою, 10 предметів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D945989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Скло предметне, шліфовані краї, 25х75 мм, 50 шт./уп.</w:t>
            </w:r>
          </w:p>
          <w:p w14:paraId="1F3BD73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Скло покривне, 24х24 мм, 100 шт./уп.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5BBB81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Чашка Петрі, d=90 мм, h=20 мм</w:t>
            </w:r>
          </w:p>
          <w:p w14:paraId="1D9207C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Ступка з маточкою, фарфор, d=90 мм</w:t>
            </w:r>
          </w:p>
          <w:p w14:paraId="0641F4DB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Папір фільтрувальний, d=90 мм, 100 шт./уп.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B5B1D92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Пакет герметичний, поліетилен, 200х280 мм 5 шт.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18A43B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Марля, 1 м 1 уп.</w:t>
            </w:r>
          </w:p>
          <w:p w14:paraId="105520AC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Вата медична, 25 г 1 уп.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CD321C1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повітряних кульок 1 уп.</w:t>
            </w:r>
          </w:p>
          <w:p w14:paraId="3AC2B697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Піднос лабораторний, метал з воском, 310х210х42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AE391A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Ваги електронні, портативні</w:t>
            </w:r>
          </w:p>
          <w:p w14:paraId="6757827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Прилад для демонстрації всмоктування води коренем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335F8E9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Джгут медичний, 450х25 мм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89AD40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Еспандер ручний</w:t>
            </w:r>
          </w:p>
          <w:p w14:paraId="16C4815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Динамометр ручний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BA27897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Картка для визначення акомодації ока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2F9031B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Картка для виявлення сліпої плями 2 шт.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5F9233C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Вода дистильована, 250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1C99B8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Йод, 5%, 20 мл</w:t>
            </w:r>
          </w:p>
          <w:p w14:paraId="3E603EA5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Гідроген пероксид, 3%, 50 мл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D50070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Септил, 96%, 100 мл</w:t>
            </w:r>
          </w:p>
          <w:p w14:paraId="522B3FA9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Кислота соляна, 13%, 0,1 н, стандарт-титр 1 фл.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0360A3D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Крохмаль, банку, 100 г</w:t>
            </w:r>
          </w:p>
          <w:p w14:paraId="1433A9D1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Глюкоза, банку, 50 г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1D0680BC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Пепсин (мікробіальний ренін), 1 г/уп. 2шт.</w:t>
            </w:r>
          </w:p>
          <w:p w14:paraId="1D855C8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харчових барвників (червоний, синій, жовтий), 5 г/уп. 3 шт.</w:t>
            </w:r>
          </w:p>
          <w:p w14:paraId="203C662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Картон кольоровий, чорний, А4 2 шт.</w:t>
            </w:r>
          </w:p>
          <w:p w14:paraId="48282409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Прогумований фартух</w:t>
            </w:r>
          </w:p>
          <w:p w14:paraId="46FB51C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Бавовняний медичний халат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27BFC7B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Ложемент</w:t>
            </w:r>
          </w:p>
          <w:p w14:paraId="5991CA55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Ящики для зберігання (пластикові контейнери для наборів)</w:t>
            </w:r>
            <w:r w:rsidRPr="009C058A">
              <w:rPr>
                <w:rFonts w:ascii="Times New Roman" w:hAnsi="Times New Roman"/>
                <w:sz w:val="24"/>
                <w:szCs w:val="24"/>
              </w:rPr>
              <w:br/>
              <w:t>Цифрові навчальні матеріали:</w:t>
            </w:r>
          </w:p>
          <w:p w14:paraId="490BFBF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наданий доступ до цифрових навчально-методичних матеріалів загальним обсягом не менше 70 академічних годин, розроблених відповідно до вимог національної навчальної програми України. Зазначені матеріали повинні бути інтегровані в систему управління навчанням (платформу LMS) та обов'язково містити: структуровані дослідницькі модулі з дисциплін:  біологія;</w:t>
            </w:r>
          </w:p>
          <w:p w14:paraId="6BCD16F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сценарії проведення практичних експериментів;</w:t>
            </w:r>
          </w:p>
          <w:p w14:paraId="35F676A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покрокові інструкції для виконання лабораторних робіт;</w:t>
            </w:r>
          </w:p>
          <w:p w14:paraId="4B324FEA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відеодемонстрації експериментальних досліджень;</w:t>
            </w:r>
          </w:p>
          <w:p w14:paraId="643091C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інтерактивні вправи та завдання.</w:t>
            </w:r>
          </w:p>
          <w:p w14:paraId="3655945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агент ШІ (на основі RAG):</w:t>
            </w:r>
          </w:p>
          <w:p w14:paraId="0C2818DC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в LMS платформу ШІ-асистент (на базі RAG). До складу програмного забезпечення повинен входити доступ до інтегрованого агента штучного інтелекту, що функціонує на основі технології Retrieval-Augmented Generation (Пошуково-доповнена генерація). Функціонал ШІ-асистента повинен забезпечувати:</w:t>
            </w:r>
          </w:p>
          <w:p w14:paraId="794E683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автоматизований підбір дослідницьких завдань та експериментів, релевантних до теми уроку;</w:t>
            </w:r>
          </w:p>
          <w:p w14:paraId="5000097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методичне пояснення покрокової процедури проведення експериментальних досліджень;</w:t>
            </w:r>
          </w:p>
          <w:p w14:paraId="2C775F1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аналіз типових помилок здобувачів освіти та надання персоналізованих рекомендацій щодо їх усунення;</w:t>
            </w:r>
          </w:p>
          <w:p w14:paraId="7A88A94F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адаптацію складності завдань до різних рівнів підготовки здобувачів освіти;</w:t>
            </w:r>
          </w:p>
          <w:p w14:paraId="67D42A5E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допомогу у формуванні звітів про наукові дослідження та структуруванні підсумків експериментів;</w:t>
            </w:r>
          </w:p>
          <w:p w14:paraId="516A3CE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функціонування на основі локалізованої бази знань, узгодженої з національною навчальною програмою України.</w:t>
            </w:r>
          </w:p>
          <w:p w14:paraId="73B035B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08F98E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5A9B3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Термін дії ліцензії (права доступу) на програмне забезпечення та матеріали повинен становити не менше 12 місяців.</w:t>
            </w:r>
          </w:p>
          <w:p w14:paraId="10019CFF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Увесь контент, інтерфейс та навчально-методичні матеріали повинні надаватися виключно українською мовою.</w:t>
            </w:r>
          </w:p>
          <w:p w14:paraId="28F09A7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16260B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C058A" w:rsidRPr="009C058A" w14:paraId="5119D98F" w14:textId="77777777" w:rsidTr="00867372">
        <w:tc>
          <w:tcPr>
            <w:tcW w:w="562" w:type="dxa"/>
          </w:tcPr>
          <w:p w14:paraId="6D57FDE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  <w:vAlign w:val="center"/>
          </w:tcPr>
          <w:p w14:paraId="63B552C6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9" w:name="_Hlk234175768"/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Набір посуду та приладдя для лабораторних дослідів та практичних робіт </w:t>
            </w:r>
            <w:bookmarkEnd w:id="9"/>
          </w:p>
        </w:tc>
        <w:tc>
          <w:tcPr>
            <w:tcW w:w="5387" w:type="dxa"/>
          </w:tcPr>
          <w:p w14:paraId="3E356280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58A">
              <w:rPr>
                <w:rFonts w:ascii="Times New Roman" w:hAnsi="Times New Roman"/>
                <w:b/>
                <w:bCs/>
                <w:sz w:val="24"/>
                <w:szCs w:val="24"/>
              </w:rPr>
              <w:t>Мінімальна комплектація набору включає:</w:t>
            </w:r>
          </w:p>
          <w:p w14:paraId="2110A9E9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Склянка лабораторна низька з носиком та шкалою, термостійка, скло, 50 мл</w:t>
            </w:r>
          </w:p>
          <w:p w14:paraId="17530838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Склянка лабораторна низька з носиком та шкалою, термостійка, скло, 100 мл</w:t>
            </w:r>
          </w:p>
          <w:p w14:paraId="676F0523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Ложка-шпатель, метал, 150 мм</w:t>
            </w:r>
          </w:p>
          <w:p w14:paraId="292503C8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Піпетка Пастера, полімер, 3 мл</w:t>
            </w:r>
          </w:p>
          <w:p w14:paraId="0C0ED0FF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Піпетка Пастера, полімер, 5 мл</w:t>
            </w:r>
          </w:p>
          <w:p w14:paraId="2F748919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Паличка для розмішування, скло, 200 мм 3 шт.</w:t>
            </w:r>
          </w:p>
          <w:p w14:paraId="24BC6258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Окуляри захисні, пластик</w:t>
            </w:r>
          </w:p>
          <w:p w14:paraId="6A1590C6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Рукавички захисні, латекс текстурований 3 пари</w:t>
            </w:r>
          </w:p>
          <w:p w14:paraId="585FEEB8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Йоржик для лабораторного посуду, d=13 мм</w:t>
            </w:r>
          </w:p>
          <w:p w14:paraId="7355ED2C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Йоржик для лабораторного посуду, d=20 мм</w:t>
            </w:r>
          </w:p>
          <w:p w14:paraId="42789324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 xml:space="preserve">Набір препарувальних інструментів з лупою, 10 предметів </w:t>
            </w:r>
          </w:p>
          <w:p w14:paraId="26B1A41F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Скло предметне, шліфовані краї, 25х75 мм, 50 шт./уп.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7F1FD27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Скло покривне, 24х24 мм, 100 шт./уп.</w:t>
            </w:r>
          </w:p>
          <w:p w14:paraId="69896402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Чашка Петрі, d=90 мм, h=20 мм</w:t>
            </w:r>
          </w:p>
          <w:p w14:paraId="56CE8C53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Ступка з товкачиком, порцеляна, d=90 мм</w:t>
            </w:r>
          </w:p>
          <w:p w14:paraId="4CEA1FB2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Папір фільтрувальний, d=90 мм, 100 шт./уп.</w:t>
            </w:r>
          </w:p>
          <w:p w14:paraId="4CCEDDCF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Марля, 1 м</w:t>
            </w:r>
          </w:p>
          <w:p w14:paraId="3720287D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Вата медична, 25 г</w:t>
            </w:r>
          </w:p>
          <w:p w14:paraId="67BE1887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Піднос лабораторний, метал з воском, 310х210х42 мм</w:t>
            </w:r>
          </w:p>
          <w:p w14:paraId="02BFDA13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Джгут медичний, 450х25 мм</w:t>
            </w:r>
          </w:p>
          <w:p w14:paraId="151DB504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Еспандер ручний</w:t>
            </w:r>
          </w:p>
          <w:p w14:paraId="2FB61114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Динамометр ручний</w:t>
            </w:r>
          </w:p>
          <w:p w14:paraId="76BA06B3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Картка для визначення акомодації ока</w:t>
            </w:r>
          </w:p>
          <w:p w14:paraId="59A00A72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Картка для виявлення сліпої плями 2 шт.</w:t>
            </w:r>
          </w:p>
          <w:p w14:paraId="6BBD9659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Вода дистильована, 250 мл</w:t>
            </w:r>
          </w:p>
          <w:p w14:paraId="633DB37D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Йод, 5% , 20 мл</w:t>
            </w:r>
          </w:p>
          <w:p w14:paraId="511BB6A0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Ложемент</w:t>
            </w:r>
          </w:p>
          <w:p w14:paraId="2F39E767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Наліпка</w:t>
            </w:r>
          </w:p>
          <w:p w14:paraId="5B6F14A3" w14:textId="77777777" w:rsidR="009C058A" w:rsidRPr="009C058A" w:rsidRDefault="009C058A" w:rsidP="009C0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Ящик для зберігання (пластиковий контейнер для наборів)</w:t>
            </w:r>
          </w:p>
          <w:p w14:paraId="4F779039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Цифрові навчальні матеріали:</w:t>
            </w:r>
          </w:p>
          <w:p w14:paraId="38E4C0D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наданий доступ до цифрових навчально-методичних матеріалів загальним обсягом не менше 70 академічних годин, розроблених відповідно до вимог національної навчальної програми України. Зазначені матеріали повинні бути інтегровані в систему управління навчанням (платформу LMS) та обов'язково містити: структуровані дослідницькі модулі з дисциплін:  біологія;</w:t>
            </w:r>
          </w:p>
          <w:p w14:paraId="3AC69B5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сценарії проведення практичних експериментів;</w:t>
            </w:r>
          </w:p>
          <w:p w14:paraId="704180D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покрокові інструкції для виконання лабораторних робіт;</w:t>
            </w:r>
          </w:p>
          <w:p w14:paraId="1BF9839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відеодемонстрації експериментальних досліджень;</w:t>
            </w:r>
          </w:p>
          <w:p w14:paraId="4E3A018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інтерактивні вправи та завдання.</w:t>
            </w:r>
          </w:p>
          <w:p w14:paraId="2258C74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агент ШІ (на основі RAG):</w:t>
            </w:r>
          </w:p>
          <w:p w14:paraId="42E18340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в LMS платформу ШІ-асистент (на базі RAG). До складу програмного забезпечення повинен входити доступ до інтегрованого агента штучного інтелекту, що функціонує на основі технології Retrieval-Augmented Generation (Пошуково-доповнена генерація). Функціонал ШІ-асистента повинен забезпечувати:</w:t>
            </w:r>
          </w:p>
          <w:p w14:paraId="6074F84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автоматизований підбір дослідницьких завдань та експериментів, релевантних до теми уроку;</w:t>
            </w:r>
          </w:p>
          <w:p w14:paraId="0265A75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методичне пояснення покрокової процедури проведення експериментальних досліджень;</w:t>
            </w:r>
          </w:p>
          <w:p w14:paraId="10D09B0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аналіз типових помилок здобувачів освіти та надання персоналізованих рекомендацій щодо їх усунення;</w:t>
            </w:r>
          </w:p>
          <w:p w14:paraId="2DD7414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адаптацію складності завдань до різних рівнів підготовки здобувачів освіти;</w:t>
            </w:r>
          </w:p>
          <w:p w14:paraId="35EFBE9F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допомогу у формуванні звітів про наукові дослідження та структуруванні підсумків експериментів;</w:t>
            </w:r>
          </w:p>
          <w:p w14:paraId="4970A95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функціонування на основі локалізованої бази знань, узгодженої з національною навчальною програмою України.</w:t>
            </w:r>
          </w:p>
          <w:p w14:paraId="021D1E5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22197C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Термін дії ліцензії (права доступу) на програмне забезпечення та матеріали повинен становити не менше 12 місяців.</w:t>
            </w:r>
          </w:p>
          <w:p w14:paraId="4DC821D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Увесь контент, інтерфейс та навчально-методичні матеріали повинні надаватися виключно українською мовою.</w:t>
            </w:r>
          </w:p>
          <w:p w14:paraId="11C6BAE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FFBFCB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</w:tr>
      <w:tr w:rsidR="009C058A" w:rsidRPr="009C058A" w14:paraId="61360DC6" w14:textId="77777777" w:rsidTr="00867372">
        <w:tc>
          <w:tcPr>
            <w:tcW w:w="562" w:type="dxa"/>
          </w:tcPr>
          <w:p w14:paraId="67BC12D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14:paraId="352AF442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0" w:name="_Hlk234175805"/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Мікроскоп та комплект мікропрепаратів для кабінету Біології </w:t>
            </w:r>
            <w:bookmarkEnd w:id="10"/>
          </w:p>
        </w:tc>
        <w:tc>
          <w:tcPr>
            <w:tcW w:w="5387" w:type="dxa"/>
          </w:tcPr>
          <w:p w14:paraId="4BE9460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b/>
                <w:bCs/>
                <w:sz w:val="24"/>
                <w:szCs w:val="24"/>
              </w:rPr>
              <w:t>Мінімальна комплектація набору включає:</w:t>
            </w:r>
          </w:p>
          <w:p w14:paraId="4F2FF094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предметного скла "Цитологія. Гістологія. Генетика", 21 екземпляр</w:t>
            </w:r>
            <w:r w:rsidRPr="009C058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7D2D318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предметного скла «Бактерії. Протисти. Рослини. Гриби», 25 препаратів</w:t>
            </w:r>
          </w:p>
          <w:p w14:paraId="49D23175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предметного скла «Зоологія», 14 екземплярів</w:t>
            </w:r>
          </w:p>
          <w:p w14:paraId="1FC02382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предметного скла, загальна біологія, 25 препаратів</w:t>
            </w:r>
          </w:p>
          <w:p w14:paraId="291EE91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Набір для приготування мікропрепаратів</w:t>
            </w:r>
          </w:p>
          <w:p w14:paraId="21E0563F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Мікроскоп біологічний з електронним окуляром, збільшення 40-1280х (Засіб навчання, призначений для проведення лабораторних робіт, практичних та дослідницьких занять здобувачами освіти. Має максимальне оптичне збільшення не менше ніж 400×. Оснащений вмонтованим верхнім та/або нижнім освітлювачем для забезпечення якісного підсвічування об’єктів спостереження)</w:t>
            </w:r>
          </w:p>
          <w:p w14:paraId="36596848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02713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Цифрові навчальні матеріали:</w:t>
            </w:r>
          </w:p>
          <w:p w14:paraId="3BBF1E4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наданий доступ до цифрових навчально-методичних матеріалів загальним обсягом не менше 70 академічних годин, розроблених відповідно до вимог національної навчальної програми України. Зазначені матеріали повинні бути інтегровані в систему управління навчанням (платформу LMS) та обов'язково містити: структуровані дослідницькі модулі з дисциплін:  біологія;</w:t>
            </w:r>
          </w:p>
          <w:p w14:paraId="2DF88F70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сценарії проведення практичних експериментів;</w:t>
            </w:r>
          </w:p>
          <w:p w14:paraId="33A37DC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покрокові інструкції для виконання лабораторних робіт;</w:t>
            </w:r>
          </w:p>
          <w:p w14:paraId="221CF6B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відеодемонстрації експериментальних досліджень;</w:t>
            </w:r>
          </w:p>
          <w:p w14:paraId="4C317F8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інтерактивні вправи та завдання.</w:t>
            </w:r>
          </w:p>
          <w:p w14:paraId="21F64EF6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агент ШІ (на основі RAG):</w:t>
            </w:r>
          </w:p>
          <w:p w14:paraId="014002F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Інтегрований в LMS платформу ШІ-асистент (на базі RAG). До складу програмного забезпечення повинен входити доступ до інтегрованого агента штучного інтелекту, що функціонує на основі технології Retrieval-Augmented Generation (Пошуково-доповнена генерація). Функціонал ШІ-асистента повинен забезпечувати:</w:t>
            </w:r>
          </w:p>
          <w:p w14:paraId="0FBDADA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автоматизований підбір дослідницьких завдань та експериментів, релевантних до теми уроку;</w:t>
            </w:r>
          </w:p>
          <w:p w14:paraId="7ABB617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методичне пояснення покрокової процедури проведення експериментальних досліджень;</w:t>
            </w:r>
          </w:p>
          <w:p w14:paraId="0197055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аналіз типових помилок здобувачів освіти та надання персоналізованих рекомендацій щодо їх усунення;</w:t>
            </w:r>
          </w:p>
          <w:p w14:paraId="19B564AE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адаптацію складності завдань до різних рівнів підготовки здобувачів освіти;</w:t>
            </w:r>
          </w:p>
          <w:p w14:paraId="5EE41AE9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допомогу у формуванні звітів про наукові дослідження та структуруванні підсумків експериментів;</w:t>
            </w:r>
          </w:p>
          <w:p w14:paraId="6FE94EB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функціонування на основі локалізованої бази знань, узгодженої з національною навчальною програмою України.</w:t>
            </w:r>
          </w:p>
          <w:p w14:paraId="647DEAEB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AA1FCC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Термін дії ліцензії (права доступу) на програмне забезпечення та матеріали повинен становити не менше 12 місяців.</w:t>
            </w:r>
          </w:p>
          <w:p w14:paraId="1292BA9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Увесь контент, інтерфейс та навчально-методичні матеріали повинні надаватися виключно українською мовою.</w:t>
            </w:r>
          </w:p>
          <w:p w14:paraId="220BFDE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1186DB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</w:tr>
      <w:tr w:rsidR="009C058A" w:rsidRPr="009C058A" w14:paraId="7A5A4220" w14:textId="77777777" w:rsidTr="00867372">
        <w:tc>
          <w:tcPr>
            <w:tcW w:w="562" w:type="dxa"/>
          </w:tcPr>
          <w:p w14:paraId="71BB4E4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9B6E278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Цифровий мікроскоп</w:t>
            </w:r>
          </w:p>
        </w:tc>
        <w:tc>
          <w:tcPr>
            <w:tcW w:w="5387" w:type="dxa"/>
          </w:tcPr>
          <w:p w14:paraId="381AE5FE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Засіб навчання, призначений для вивчення клітинної будови, мікроорганізмів, біологічних зразків і тканин у межах занять з біології. Забезпечує можливість демонстрації збільшеного зображення на екрані ПК або монітора, а також збереження фото- та відеоматеріалів для подальшого аналізу. </w:t>
            </w:r>
          </w:p>
          <w:p w14:paraId="7AF6174A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Мінімальні технічні характеристики: </w:t>
            </w:r>
          </w:p>
          <w:p w14:paraId="4DE85FCD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— цифрова камера з роздільною здатністю не менше 2 Мп; </w:t>
            </w:r>
          </w:p>
          <w:p w14:paraId="66B0274B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— загальне збільшення не менше ніж 400×; </w:t>
            </w:r>
          </w:p>
          <w:p w14:paraId="0EE050B3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— LED-підсвічування (нижнє або комбіноване); </w:t>
            </w:r>
          </w:p>
          <w:p w14:paraId="4E849E72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— передача зображення на зовнішній пристрій через USB/HDMI та/або Bluetooth/Wi-Fi; </w:t>
            </w:r>
          </w:p>
          <w:p w14:paraId="50BF56D3" w14:textId="77777777" w:rsidR="009C058A" w:rsidRPr="009C058A" w:rsidRDefault="009C058A" w:rsidP="009C058A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C05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— сумісність із ОС Windows та/або macOS; </w:t>
            </w:r>
          </w:p>
          <w:p w14:paraId="5772CD9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— програмне забезпечення з можливістю збереження та обробки зображень</w:t>
            </w:r>
          </w:p>
        </w:tc>
        <w:tc>
          <w:tcPr>
            <w:tcW w:w="1270" w:type="dxa"/>
          </w:tcPr>
          <w:p w14:paraId="6A45299C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58A" w:rsidRPr="009C058A" w14:paraId="64BEC44F" w14:textId="77777777" w:rsidTr="00867372">
        <w:tc>
          <w:tcPr>
            <w:tcW w:w="562" w:type="dxa"/>
          </w:tcPr>
          <w:p w14:paraId="73A7BA8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04AB1B38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Штатив лабораторний великий</w:t>
            </w:r>
          </w:p>
        </w:tc>
        <w:tc>
          <w:tcPr>
            <w:tcW w:w="5387" w:type="dxa"/>
          </w:tcPr>
          <w:p w14:paraId="333FEEE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 xml:space="preserve">Штатив виготовлений з міцних, зносостійких матеріалів, що мають антикорозійне покриття, стійке до зовнішніх впливів. Має важку основу або таку, що запобігає перекиданню. Комплектність визначає педагогічний працівник </w:t>
            </w:r>
          </w:p>
          <w:p w14:paraId="36BD49FF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склад:</w:t>
            </w:r>
          </w:p>
          <w:p w14:paraId="16CC7DF3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стрижень висотою не менше 40 см;</w:t>
            </w:r>
          </w:p>
          <w:p w14:paraId="3E08A39A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муфти для кріплення;</w:t>
            </w:r>
          </w:p>
          <w:p w14:paraId="6C7919FE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затискачі;</w:t>
            </w:r>
          </w:p>
          <w:p w14:paraId="7CE71750" w14:textId="77777777" w:rsidR="009C058A" w:rsidRPr="009C058A" w:rsidRDefault="009C058A" w:rsidP="009C0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кільця різного діаметру тощо.</w:t>
            </w:r>
          </w:p>
          <w:p w14:paraId="48764396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Має важку основу або таку, що запобігає перекиданню.</w:t>
            </w:r>
          </w:p>
        </w:tc>
        <w:tc>
          <w:tcPr>
            <w:tcW w:w="1270" w:type="dxa"/>
          </w:tcPr>
          <w:p w14:paraId="7C0B9E2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</w:tr>
      <w:tr w:rsidR="009C058A" w:rsidRPr="009C058A" w14:paraId="72526719" w14:textId="77777777" w:rsidTr="00867372">
        <w:tc>
          <w:tcPr>
            <w:tcW w:w="562" w:type="dxa"/>
          </w:tcPr>
          <w:p w14:paraId="057E070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14:paraId="4EDF9850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Циліндри мірні з носиком </w:t>
            </w:r>
          </w:p>
        </w:tc>
        <w:tc>
          <w:tcPr>
            <w:tcW w:w="5387" w:type="dxa"/>
          </w:tcPr>
          <w:p w14:paraId="72E324ED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Циліндри мірні з носиком , обєм:  50; 100; 250; 500; </w:t>
            </w:r>
          </w:p>
        </w:tc>
        <w:tc>
          <w:tcPr>
            <w:tcW w:w="1270" w:type="dxa"/>
          </w:tcPr>
          <w:p w14:paraId="0F0C9F9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058A" w:rsidRPr="009C058A" w14:paraId="173C1D0E" w14:textId="77777777" w:rsidTr="00867372">
        <w:tc>
          <w:tcPr>
            <w:tcW w:w="562" w:type="dxa"/>
          </w:tcPr>
          <w:p w14:paraId="5E4A19B9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14:paraId="5BC9C0EC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Годинник пісочний</w:t>
            </w:r>
          </w:p>
        </w:tc>
        <w:tc>
          <w:tcPr>
            <w:tcW w:w="5387" w:type="dxa"/>
          </w:tcPr>
          <w:p w14:paraId="65FAFB18" w14:textId="77777777" w:rsidR="009C058A" w:rsidRPr="009C058A" w:rsidRDefault="009C058A" w:rsidP="009C058A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Три піскові годинники на 1 хв, 2 хв, 5 хв.</w:t>
            </w:r>
          </w:p>
          <w:p w14:paraId="687FADFE" w14:textId="77777777" w:rsidR="009C058A" w:rsidRPr="009C058A" w:rsidRDefault="009C058A" w:rsidP="009C058A">
            <w:pPr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Матеріал: корпус – пластмаса, основа – скло </w:t>
            </w:r>
          </w:p>
          <w:p w14:paraId="0542E728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14:paraId="72AAA300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08628C52" w14:textId="77777777" w:rsidTr="00867372">
        <w:tc>
          <w:tcPr>
            <w:tcW w:w="562" w:type="dxa"/>
          </w:tcPr>
          <w:p w14:paraId="783364D8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14:paraId="66B0AC9A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Внутрішня будова ящірки</w:t>
              </w:r>
            </w:hyperlink>
          </w:p>
        </w:tc>
        <w:tc>
          <w:tcPr>
            <w:tcW w:w="5387" w:type="dxa"/>
          </w:tcPr>
          <w:p w14:paraId="22DA6CC9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Внутрішня будова ящірки</w:t>
              </w:r>
            </w:hyperlink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Матеріал: високоякісний філамент.</w:t>
            </w:r>
          </w:p>
        </w:tc>
        <w:tc>
          <w:tcPr>
            <w:tcW w:w="1270" w:type="dxa"/>
          </w:tcPr>
          <w:p w14:paraId="308C108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6C78A68F" w14:textId="77777777" w:rsidTr="00867372">
        <w:tc>
          <w:tcPr>
            <w:tcW w:w="562" w:type="dxa"/>
          </w:tcPr>
          <w:p w14:paraId="47ADDCA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14:paraId="73F6318D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1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Внутрішня будова риби</w:t>
              </w:r>
            </w:hyperlink>
          </w:p>
        </w:tc>
        <w:tc>
          <w:tcPr>
            <w:tcW w:w="5387" w:type="dxa"/>
          </w:tcPr>
          <w:p w14:paraId="46D7F458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Внутрішня будова риби</w:t>
              </w:r>
            </w:hyperlink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Матеріал: високоякісний філамент.</w:t>
            </w:r>
          </w:p>
        </w:tc>
        <w:tc>
          <w:tcPr>
            <w:tcW w:w="1270" w:type="dxa"/>
          </w:tcPr>
          <w:p w14:paraId="65C5B33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094CF6AE" w14:textId="77777777" w:rsidTr="00867372">
        <w:tc>
          <w:tcPr>
            <w:tcW w:w="562" w:type="dxa"/>
          </w:tcPr>
          <w:p w14:paraId="6B9A9F8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bottom"/>
          </w:tcPr>
          <w:p w14:paraId="25E6E752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3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Розбірна демонстраційна модель Вухо людини</w:t>
              </w:r>
            </w:hyperlink>
          </w:p>
        </w:tc>
        <w:tc>
          <w:tcPr>
            <w:tcW w:w="5387" w:type="dxa"/>
            <w:vAlign w:val="bottom"/>
          </w:tcPr>
          <w:p w14:paraId="2644F036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4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Розбірна демонстраційна модель Вухо людини</w:t>
              </w:r>
            </w:hyperlink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Матеріал: високоякісний філамент.</w:t>
            </w:r>
          </w:p>
        </w:tc>
        <w:tc>
          <w:tcPr>
            <w:tcW w:w="1270" w:type="dxa"/>
          </w:tcPr>
          <w:p w14:paraId="3DBFFCAB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5BC1D0D5" w14:textId="77777777" w:rsidTr="00867372">
        <w:tc>
          <w:tcPr>
            <w:tcW w:w="562" w:type="dxa"/>
          </w:tcPr>
          <w:p w14:paraId="68A01A6B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bottom"/>
          </w:tcPr>
          <w:p w14:paraId="61227753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5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демонстраційна модель Носоглотка людини</w:t>
              </w:r>
            </w:hyperlink>
          </w:p>
        </w:tc>
        <w:tc>
          <w:tcPr>
            <w:tcW w:w="5387" w:type="dxa"/>
            <w:vAlign w:val="bottom"/>
          </w:tcPr>
          <w:p w14:paraId="0248A00B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демонстраційна модель Носоглотка людини</w:t>
              </w:r>
            </w:hyperlink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Матеріал: високоякісний філамент.</w:t>
            </w:r>
          </w:p>
        </w:tc>
        <w:tc>
          <w:tcPr>
            <w:tcW w:w="1270" w:type="dxa"/>
          </w:tcPr>
          <w:p w14:paraId="3730874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63F05794" w14:textId="77777777" w:rsidTr="00867372">
        <w:tc>
          <w:tcPr>
            <w:tcW w:w="562" w:type="dxa"/>
          </w:tcPr>
          <w:p w14:paraId="357574C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bottom"/>
          </w:tcPr>
          <w:p w14:paraId="760D4091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Будова серця людини</w:t>
              </w:r>
            </w:hyperlink>
          </w:p>
        </w:tc>
        <w:tc>
          <w:tcPr>
            <w:tcW w:w="5387" w:type="dxa"/>
            <w:vAlign w:val="bottom"/>
          </w:tcPr>
          <w:p w14:paraId="7572F1CF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Pr="009C058A">
                <w:rPr>
                  <w:rFonts w:ascii="Times New Roman" w:hAnsi="Times New Roman"/>
                  <w:color w:val="000000"/>
                  <w:sz w:val="24"/>
                  <w:szCs w:val="24"/>
                </w:rPr>
                <w:t>Навчальна барельєфна модель Будова серця людини</w:t>
              </w:r>
            </w:hyperlink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Матеріал: високоякісний філамент.</w:t>
            </w:r>
          </w:p>
        </w:tc>
        <w:tc>
          <w:tcPr>
            <w:tcW w:w="1270" w:type="dxa"/>
          </w:tcPr>
          <w:p w14:paraId="55B38B3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35713862" w14:textId="77777777" w:rsidTr="00867372">
        <w:tc>
          <w:tcPr>
            <w:tcW w:w="562" w:type="dxa"/>
          </w:tcPr>
          <w:p w14:paraId="165CB51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14:paraId="7D9CE609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“ГОЛОВНИЙ МОЗОК ЛЮДИНИ” </w:t>
            </w:r>
          </w:p>
        </w:tc>
        <w:tc>
          <w:tcPr>
            <w:tcW w:w="5387" w:type="dxa"/>
            <w:vAlign w:val="center"/>
          </w:tcPr>
          <w:p w14:paraId="0731D292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“ГОЛОВНИЙ МОЗОК ЛЮДИНИ” Матеріал: високоякісний філамент.</w:t>
            </w:r>
          </w:p>
        </w:tc>
        <w:tc>
          <w:tcPr>
            <w:tcW w:w="1270" w:type="dxa"/>
          </w:tcPr>
          <w:p w14:paraId="1D67E2B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26E10BCA" w14:textId="77777777" w:rsidTr="00867372">
        <w:tc>
          <w:tcPr>
            <w:tcW w:w="562" w:type="dxa"/>
          </w:tcPr>
          <w:p w14:paraId="538CE06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14:paraId="5E893F88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Нирка людини </w:t>
            </w:r>
          </w:p>
        </w:tc>
        <w:tc>
          <w:tcPr>
            <w:tcW w:w="5387" w:type="dxa"/>
            <w:vAlign w:val="center"/>
          </w:tcPr>
          <w:p w14:paraId="52573120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Нирка людини Матеріал: високоякісний філамент.</w:t>
            </w:r>
          </w:p>
        </w:tc>
        <w:tc>
          <w:tcPr>
            <w:tcW w:w="1270" w:type="dxa"/>
          </w:tcPr>
          <w:p w14:paraId="760487F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1DFA2991" w14:textId="77777777" w:rsidTr="00867372">
        <w:tc>
          <w:tcPr>
            <w:tcW w:w="562" w:type="dxa"/>
          </w:tcPr>
          <w:p w14:paraId="228DFE01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14:paraId="3C5639FD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“СЕРЦЕ ЛЮДИНИ” </w:t>
            </w:r>
          </w:p>
        </w:tc>
        <w:tc>
          <w:tcPr>
            <w:tcW w:w="5387" w:type="dxa"/>
            <w:vAlign w:val="center"/>
          </w:tcPr>
          <w:p w14:paraId="52FB7FA4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“СЕРЦЕ ЛЮДИНИ” Матеріал: високоякісний філамент.</w:t>
            </w:r>
          </w:p>
        </w:tc>
        <w:tc>
          <w:tcPr>
            <w:tcW w:w="1270" w:type="dxa"/>
          </w:tcPr>
          <w:p w14:paraId="155CA387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5C767A14" w14:textId="77777777" w:rsidTr="00867372">
        <w:tc>
          <w:tcPr>
            <w:tcW w:w="562" w:type="dxa"/>
          </w:tcPr>
          <w:p w14:paraId="21196A02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vAlign w:val="center"/>
          </w:tcPr>
          <w:p w14:paraId="67048965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“Череп людини” </w:t>
            </w:r>
          </w:p>
        </w:tc>
        <w:tc>
          <w:tcPr>
            <w:tcW w:w="5387" w:type="dxa"/>
            <w:vAlign w:val="center"/>
          </w:tcPr>
          <w:p w14:paraId="3417CA26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“Череп людини” Матеріал: високоякісний філамент.</w:t>
            </w:r>
          </w:p>
        </w:tc>
        <w:tc>
          <w:tcPr>
            <w:tcW w:w="1270" w:type="dxa"/>
          </w:tcPr>
          <w:p w14:paraId="0FB2E135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38A6B3B8" w14:textId="77777777" w:rsidTr="00867372">
        <w:tc>
          <w:tcPr>
            <w:tcW w:w="562" w:type="dxa"/>
          </w:tcPr>
          <w:p w14:paraId="48364A93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vAlign w:val="center"/>
          </w:tcPr>
          <w:p w14:paraId="65D7C629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“Будова листка” </w:t>
            </w:r>
          </w:p>
        </w:tc>
        <w:tc>
          <w:tcPr>
            <w:tcW w:w="5387" w:type="dxa"/>
            <w:vAlign w:val="center"/>
          </w:tcPr>
          <w:p w14:paraId="21DA0E27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“Будова листка” Матеріал: високоякісний філамент.</w:t>
            </w:r>
          </w:p>
        </w:tc>
        <w:tc>
          <w:tcPr>
            <w:tcW w:w="1270" w:type="dxa"/>
          </w:tcPr>
          <w:p w14:paraId="455DC04A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058A" w:rsidRPr="009C058A" w14:paraId="0E744A6D" w14:textId="77777777" w:rsidTr="00867372">
        <w:tc>
          <w:tcPr>
            <w:tcW w:w="562" w:type="dxa"/>
          </w:tcPr>
          <w:p w14:paraId="6E4975B4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vAlign w:val="center"/>
          </w:tcPr>
          <w:p w14:paraId="13356EC2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Модель “Інфузорія Туфелька” </w:t>
            </w:r>
          </w:p>
        </w:tc>
        <w:tc>
          <w:tcPr>
            <w:tcW w:w="5387" w:type="dxa"/>
            <w:vAlign w:val="center"/>
          </w:tcPr>
          <w:p w14:paraId="03E6BF67" w14:textId="77777777" w:rsidR="009C058A" w:rsidRPr="009C058A" w:rsidRDefault="009C058A" w:rsidP="009C058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color w:val="000000"/>
                <w:sz w:val="24"/>
                <w:szCs w:val="24"/>
              </w:rPr>
              <w:t>Модель “Інфузорія Туфелька” Матеріал: високоякісний філамент.</w:t>
            </w:r>
          </w:p>
        </w:tc>
        <w:tc>
          <w:tcPr>
            <w:tcW w:w="1270" w:type="dxa"/>
          </w:tcPr>
          <w:p w14:paraId="46498B5D" w14:textId="77777777" w:rsidR="009C058A" w:rsidRPr="009C058A" w:rsidRDefault="009C058A" w:rsidP="009C058A">
            <w:pPr>
              <w:rPr>
                <w:rFonts w:ascii="Times New Roman" w:hAnsi="Times New Roman"/>
                <w:sz w:val="24"/>
                <w:szCs w:val="24"/>
              </w:rPr>
            </w:pPr>
            <w:r w:rsidRPr="009C05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E57F0B2" w14:textId="77777777" w:rsidR="009C058A" w:rsidRPr="009C058A" w:rsidRDefault="009C058A" w:rsidP="009C05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</w:p>
    <w:p w14:paraId="6AAEF6E2" w14:textId="77777777" w:rsidR="009C058A" w:rsidRPr="009C058A" w:rsidRDefault="009C058A" w:rsidP="009C05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Для забезпечення візуалізації ЄС згідно зі статтею 16 Рамкової угоди щодо спеціальних механізмів реалізації фінансування ЄС для України згідно з інструментом Ukraine Facility, ратифікованої Законом України від 06.06.2024 № </w:t>
      </w:r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 xml:space="preserve">3786-IX, товар, який буде поставлено, має містити емблему Європейського Союзу та напис «Співфінансується Європейським Союзом — Ukraine Facility». </w:t>
      </w:r>
    </w:p>
    <w:p w14:paraId="55422394" w14:textId="09F38E4E" w:rsidR="009C058A" w:rsidRPr="009C058A" w:rsidRDefault="009C058A" w:rsidP="009C05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Напис «Співфінансується Європейським Союзом» завжди повинен бути вказаний повністю і розміщений поруч з емблемою. Шрифт, який буде використовуватися разом з емблемою ЄС, повинен залишатися простим і легко читабельним. Рекомендованими шрифтами є Arial, Auto, Calibri, Garamond, Tahoma, Trebuchet, Ubuntu та Verdana. Використання підкреслення та інших шрифтових ефектів заборонено. Розташування тексту відносно емблеми ЄС не повинно жодним чином перешкоджати зображенню емблеми ЄС. </w:t>
      </w:r>
    </w:p>
    <w:p w14:paraId="655BB8AF" w14:textId="77777777" w:rsidR="009C058A" w:rsidRPr="009C058A" w:rsidRDefault="009C058A" w:rsidP="009C058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55C4D096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DE55B5E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82E693" w14:textId="77777777" w:rsidR="009C058A" w:rsidRPr="009C058A" w:rsidRDefault="009C058A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96A2CB8" w14:textId="0A06DE80" w:rsidR="00A37D52" w:rsidRPr="009C058A" w:rsidRDefault="00572D19" w:rsidP="009C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05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sectPr w:rsidR="00A37D52" w:rsidRPr="009C058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425" w:right="850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B2874" w14:textId="77777777" w:rsidR="00A41EA8" w:rsidRDefault="00A41EA8" w:rsidP="00153C97">
      <w:pPr>
        <w:spacing w:after="0" w:line="240" w:lineRule="auto"/>
      </w:pPr>
      <w:r>
        <w:separator/>
      </w:r>
    </w:p>
  </w:endnote>
  <w:endnote w:type="continuationSeparator" w:id="0">
    <w:p w14:paraId="609DF74C" w14:textId="77777777" w:rsidR="00A41EA8" w:rsidRDefault="00A41EA8" w:rsidP="0015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BB9" w14:textId="77777777" w:rsidR="00413510" w:rsidRDefault="00413510">
    <w:pPr>
      <w:pStyle w:val="af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89F4" w14:textId="77777777" w:rsidR="00413510" w:rsidRDefault="00413510">
    <w:pPr>
      <w:pStyle w:val="af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883B" w14:textId="77777777" w:rsidR="00413510" w:rsidRDefault="00413510">
    <w:pPr>
      <w:pStyle w:val="af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3230" w14:textId="77777777" w:rsidR="00A41EA8" w:rsidRDefault="00A41EA8" w:rsidP="00153C97">
      <w:pPr>
        <w:spacing w:after="0" w:line="240" w:lineRule="auto"/>
      </w:pPr>
      <w:r>
        <w:separator/>
      </w:r>
    </w:p>
  </w:footnote>
  <w:footnote w:type="continuationSeparator" w:id="0">
    <w:p w14:paraId="6EFD19F4" w14:textId="77777777" w:rsidR="00A41EA8" w:rsidRDefault="00A41EA8" w:rsidP="0015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30DE" w14:textId="77777777" w:rsidR="00413510" w:rsidRDefault="00413510">
    <w:pPr>
      <w:pStyle w:val="af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34C8" w14:textId="77777777" w:rsidR="00413510" w:rsidRDefault="00413510">
    <w:pPr>
      <w:pStyle w:val="affb"/>
    </w:pPr>
    <w:r>
      <w:rPr>
        <w:noProof/>
      </w:rPr>
      <w:drawing>
        <wp:inline distT="0" distB="0" distL="0" distR="0" wp14:anchorId="5A4D7002" wp14:editId="67CEE506">
          <wp:extent cx="2447925" cy="1000125"/>
          <wp:effectExtent l="0" t="0" r="9525" b="9525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35CAE1" w14:textId="77777777" w:rsidR="00413510" w:rsidRDefault="00413510">
    <w:pPr>
      <w:pStyle w:val="af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7791" w14:textId="77777777" w:rsidR="00413510" w:rsidRDefault="00413510">
    <w:pPr>
      <w:pStyle w:val="af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257C"/>
    <w:multiLevelType w:val="hybridMultilevel"/>
    <w:tmpl w:val="8A1E1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6CFD"/>
    <w:multiLevelType w:val="hybridMultilevel"/>
    <w:tmpl w:val="02AA9E9E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32EA"/>
    <w:multiLevelType w:val="hybridMultilevel"/>
    <w:tmpl w:val="E130ACA8"/>
    <w:lvl w:ilvl="0" w:tplc="04190011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9830838"/>
    <w:multiLevelType w:val="hybridMultilevel"/>
    <w:tmpl w:val="D834D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BF4FE3"/>
    <w:multiLevelType w:val="hybridMultilevel"/>
    <w:tmpl w:val="0D980064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35EC6"/>
    <w:multiLevelType w:val="hybridMultilevel"/>
    <w:tmpl w:val="5F781C4A"/>
    <w:lvl w:ilvl="0" w:tplc="B0A65604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CE42D1A"/>
    <w:multiLevelType w:val="hybridMultilevel"/>
    <w:tmpl w:val="F82071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D6621AC"/>
    <w:multiLevelType w:val="hybridMultilevel"/>
    <w:tmpl w:val="DEBEB8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F3C19B3"/>
    <w:multiLevelType w:val="hybridMultilevel"/>
    <w:tmpl w:val="05A031F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BDAACCD8">
      <w:numFmt w:val="bullet"/>
      <w:lvlText w:val="•"/>
      <w:lvlJc w:val="left"/>
      <w:pPr>
        <w:ind w:left="186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1B0448A"/>
    <w:multiLevelType w:val="hybridMultilevel"/>
    <w:tmpl w:val="42E498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2405ABF"/>
    <w:multiLevelType w:val="hybridMultilevel"/>
    <w:tmpl w:val="559CA000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C1588"/>
    <w:multiLevelType w:val="hybridMultilevel"/>
    <w:tmpl w:val="8724D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6350D"/>
    <w:multiLevelType w:val="hybridMultilevel"/>
    <w:tmpl w:val="F7FADF4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B549CD"/>
    <w:multiLevelType w:val="hybridMultilevel"/>
    <w:tmpl w:val="F1E0C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6085F"/>
    <w:multiLevelType w:val="hybridMultilevel"/>
    <w:tmpl w:val="BF2A4E1E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20D5"/>
    <w:multiLevelType w:val="hybridMultilevel"/>
    <w:tmpl w:val="A69A0BFA"/>
    <w:lvl w:ilvl="0" w:tplc="865CF7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B3A41"/>
    <w:multiLevelType w:val="hybridMultilevel"/>
    <w:tmpl w:val="2CCE4C1E"/>
    <w:lvl w:ilvl="0" w:tplc="04190011">
      <w:start w:val="1"/>
      <w:numFmt w:val="decimal"/>
      <w:lvlText w:val="%1)"/>
      <w:lvlJc w:val="left"/>
      <w:pPr>
        <w:ind w:left="706" w:hanging="6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0F20343"/>
    <w:multiLevelType w:val="hybridMultilevel"/>
    <w:tmpl w:val="B70CF7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9E4A7C"/>
    <w:multiLevelType w:val="hybridMultilevel"/>
    <w:tmpl w:val="60505C08"/>
    <w:lvl w:ilvl="0" w:tplc="04190011">
      <w:start w:val="1"/>
      <w:numFmt w:val="decimal"/>
      <w:lvlText w:val="%1)"/>
      <w:lvlJc w:val="left"/>
      <w:pPr>
        <w:ind w:left="706" w:hanging="6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39E13E10"/>
    <w:multiLevelType w:val="hybridMultilevel"/>
    <w:tmpl w:val="8A40635C"/>
    <w:lvl w:ilvl="0" w:tplc="660EA8D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C76E90"/>
    <w:multiLevelType w:val="hybridMultilevel"/>
    <w:tmpl w:val="D63675A4"/>
    <w:lvl w:ilvl="0" w:tplc="04190011">
      <w:start w:val="1"/>
      <w:numFmt w:val="decimal"/>
      <w:lvlText w:val="%1)"/>
      <w:lvlJc w:val="left"/>
      <w:pPr>
        <w:ind w:left="714" w:hanging="360"/>
      </w:p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 w15:restartNumberingAfterBreak="0">
    <w:nsid w:val="3E213573"/>
    <w:multiLevelType w:val="hybridMultilevel"/>
    <w:tmpl w:val="6A387C8A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C68A3"/>
    <w:multiLevelType w:val="hybridMultilevel"/>
    <w:tmpl w:val="3704FB02"/>
    <w:lvl w:ilvl="0" w:tplc="55A61D2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414064A9"/>
    <w:multiLevelType w:val="hybridMultilevel"/>
    <w:tmpl w:val="F06C2174"/>
    <w:lvl w:ilvl="0" w:tplc="865CF7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8AF1FAB"/>
    <w:multiLevelType w:val="hybridMultilevel"/>
    <w:tmpl w:val="40569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8444C"/>
    <w:multiLevelType w:val="hybridMultilevel"/>
    <w:tmpl w:val="90EE88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B73A5"/>
    <w:multiLevelType w:val="hybridMultilevel"/>
    <w:tmpl w:val="C68A1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F318F"/>
    <w:multiLevelType w:val="hybridMultilevel"/>
    <w:tmpl w:val="DBCA643A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C2730"/>
    <w:multiLevelType w:val="hybridMultilevel"/>
    <w:tmpl w:val="37E83DA2"/>
    <w:lvl w:ilvl="0" w:tplc="04190011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6" w:hanging="360"/>
      </w:pPr>
    </w:lvl>
    <w:lvl w:ilvl="2" w:tplc="0422001B" w:tentative="1">
      <w:start w:val="1"/>
      <w:numFmt w:val="lowerRoman"/>
      <w:lvlText w:val="%3."/>
      <w:lvlJc w:val="right"/>
      <w:pPr>
        <w:ind w:left="2506" w:hanging="180"/>
      </w:pPr>
    </w:lvl>
    <w:lvl w:ilvl="3" w:tplc="0422000F" w:tentative="1">
      <w:start w:val="1"/>
      <w:numFmt w:val="decimal"/>
      <w:lvlText w:val="%4."/>
      <w:lvlJc w:val="left"/>
      <w:pPr>
        <w:ind w:left="3226" w:hanging="360"/>
      </w:pPr>
    </w:lvl>
    <w:lvl w:ilvl="4" w:tplc="04220019" w:tentative="1">
      <w:start w:val="1"/>
      <w:numFmt w:val="lowerLetter"/>
      <w:lvlText w:val="%5."/>
      <w:lvlJc w:val="left"/>
      <w:pPr>
        <w:ind w:left="3946" w:hanging="360"/>
      </w:pPr>
    </w:lvl>
    <w:lvl w:ilvl="5" w:tplc="0422001B" w:tentative="1">
      <w:start w:val="1"/>
      <w:numFmt w:val="lowerRoman"/>
      <w:lvlText w:val="%6."/>
      <w:lvlJc w:val="right"/>
      <w:pPr>
        <w:ind w:left="4666" w:hanging="180"/>
      </w:pPr>
    </w:lvl>
    <w:lvl w:ilvl="6" w:tplc="0422000F" w:tentative="1">
      <w:start w:val="1"/>
      <w:numFmt w:val="decimal"/>
      <w:lvlText w:val="%7."/>
      <w:lvlJc w:val="left"/>
      <w:pPr>
        <w:ind w:left="5386" w:hanging="360"/>
      </w:pPr>
    </w:lvl>
    <w:lvl w:ilvl="7" w:tplc="04220019" w:tentative="1">
      <w:start w:val="1"/>
      <w:numFmt w:val="lowerLetter"/>
      <w:lvlText w:val="%8."/>
      <w:lvlJc w:val="left"/>
      <w:pPr>
        <w:ind w:left="6106" w:hanging="360"/>
      </w:pPr>
    </w:lvl>
    <w:lvl w:ilvl="8" w:tplc="042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9" w15:restartNumberingAfterBreak="0">
    <w:nsid w:val="51A853E0"/>
    <w:multiLevelType w:val="multilevel"/>
    <w:tmpl w:val="12FA86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54754AF"/>
    <w:multiLevelType w:val="hybridMultilevel"/>
    <w:tmpl w:val="243EC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B0B61"/>
    <w:multiLevelType w:val="multilevel"/>
    <w:tmpl w:val="738083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5A956289"/>
    <w:multiLevelType w:val="hybridMultilevel"/>
    <w:tmpl w:val="EE42D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40326"/>
    <w:multiLevelType w:val="hybridMultilevel"/>
    <w:tmpl w:val="EB7EC452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62FCC"/>
    <w:multiLevelType w:val="hybridMultilevel"/>
    <w:tmpl w:val="DC589F62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A0663"/>
    <w:multiLevelType w:val="hybridMultilevel"/>
    <w:tmpl w:val="8B1E8A62"/>
    <w:lvl w:ilvl="0" w:tplc="04190011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75422E5D"/>
    <w:multiLevelType w:val="hybridMultilevel"/>
    <w:tmpl w:val="DDD6D68C"/>
    <w:lvl w:ilvl="0" w:tplc="865CF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13248"/>
    <w:multiLevelType w:val="multilevel"/>
    <w:tmpl w:val="61543A2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8B80ABE"/>
    <w:multiLevelType w:val="hybridMultilevel"/>
    <w:tmpl w:val="7B8E9DBE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F2E31"/>
    <w:multiLevelType w:val="hybridMultilevel"/>
    <w:tmpl w:val="904EA8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A1A61"/>
    <w:multiLevelType w:val="hybridMultilevel"/>
    <w:tmpl w:val="5308F49A"/>
    <w:lvl w:ilvl="0" w:tplc="5A667F34">
      <w:start w:val="1"/>
      <w:numFmt w:val="decimal"/>
      <w:lvlText w:val="%1)"/>
      <w:lvlJc w:val="left"/>
      <w:pPr>
        <w:ind w:left="71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B16A5"/>
    <w:multiLevelType w:val="multilevel"/>
    <w:tmpl w:val="F24CD3C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152113402">
    <w:abstractNumId w:val="31"/>
  </w:num>
  <w:num w:numId="2" w16cid:durableId="935943026">
    <w:abstractNumId w:val="21"/>
  </w:num>
  <w:num w:numId="3" w16cid:durableId="1692871808">
    <w:abstractNumId w:val="22"/>
  </w:num>
  <w:num w:numId="4" w16cid:durableId="902329873">
    <w:abstractNumId w:val="9"/>
  </w:num>
  <w:num w:numId="5" w16cid:durableId="1670522714">
    <w:abstractNumId w:val="3"/>
  </w:num>
  <w:num w:numId="6" w16cid:durableId="1240597997">
    <w:abstractNumId w:val="1"/>
  </w:num>
  <w:num w:numId="7" w16cid:durableId="1494225830">
    <w:abstractNumId w:val="8"/>
  </w:num>
  <w:num w:numId="8" w16cid:durableId="1671904246">
    <w:abstractNumId w:val="7"/>
  </w:num>
  <w:num w:numId="9" w16cid:durableId="678193031">
    <w:abstractNumId w:val="12"/>
  </w:num>
  <w:num w:numId="10" w16cid:durableId="2074309715">
    <w:abstractNumId w:val="6"/>
  </w:num>
  <w:num w:numId="11" w16cid:durableId="1666396542">
    <w:abstractNumId w:val="23"/>
  </w:num>
  <w:num w:numId="12" w16cid:durableId="1822966345">
    <w:abstractNumId w:val="17"/>
  </w:num>
  <w:num w:numId="13" w16cid:durableId="801655290">
    <w:abstractNumId w:val="36"/>
  </w:num>
  <w:num w:numId="14" w16cid:durableId="355934184">
    <w:abstractNumId w:val="10"/>
  </w:num>
  <w:num w:numId="15" w16cid:durableId="1606689816">
    <w:abstractNumId w:val="15"/>
  </w:num>
  <w:num w:numId="16" w16cid:durableId="620041427">
    <w:abstractNumId w:val="5"/>
  </w:num>
  <w:num w:numId="17" w16cid:durableId="971448713">
    <w:abstractNumId w:val="37"/>
  </w:num>
  <w:num w:numId="18" w16cid:durableId="1550606111">
    <w:abstractNumId w:val="2"/>
  </w:num>
  <w:num w:numId="19" w16cid:durableId="1248148112">
    <w:abstractNumId w:val="32"/>
  </w:num>
  <w:num w:numId="20" w16cid:durableId="719331577">
    <w:abstractNumId w:val="13"/>
  </w:num>
  <w:num w:numId="21" w16cid:durableId="48378955">
    <w:abstractNumId w:val="24"/>
  </w:num>
  <w:num w:numId="22" w16cid:durableId="62607754">
    <w:abstractNumId w:val="16"/>
  </w:num>
  <w:num w:numId="23" w16cid:durableId="755520903">
    <w:abstractNumId w:val="28"/>
  </w:num>
  <w:num w:numId="24" w16cid:durableId="2116168654">
    <w:abstractNumId w:val="39"/>
  </w:num>
  <w:num w:numId="25" w16cid:durableId="1867862432">
    <w:abstractNumId w:val="29"/>
  </w:num>
  <w:num w:numId="26" w16cid:durableId="1975403586">
    <w:abstractNumId w:val="20"/>
  </w:num>
  <w:num w:numId="27" w16cid:durableId="194082233">
    <w:abstractNumId w:val="33"/>
  </w:num>
  <w:num w:numId="28" w16cid:durableId="1126779263">
    <w:abstractNumId w:val="34"/>
  </w:num>
  <w:num w:numId="29" w16cid:durableId="1531185766">
    <w:abstractNumId w:val="4"/>
  </w:num>
  <w:num w:numId="30" w16cid:durableId="596060822">
    <w:abstractNumId w:val="27"/>
  </w:num>
  <w:num w:numId="31" w16cid:durableId="795833176">
    <w:abstractNumId w:val="40"/>
  </w:num>
  <w:num w:numId="32" w16cid:durableId="1689484446">
    <w:abstractNumId w:val="38"/>
  </w:num>
  <w:num w:numId="33" w16cid:durableId="817262594">
    <w:abstractNumId w:val="14"/>
  </w:num>
  <w:num w:numId="34" w16cid:durableId="1492020782">
    <w:abstractNumId w:val="41"/>
  </w:num>
  <w:num w:numId="35" w16cid:durableId="897787731">
    <w:abstractNumId w:val="19"/>
  </w:num>
  <w:num w:numId="36" w16cid:durableId="1845778993">
    <w:abstractNumId w:val="25"/>
  </w:num>
  <w:num w:numId="37" w16cid:durableId="84156031">
    <w:abstractNumId w:val="35"/>
  </w:num>
  <w:num w:numId="38" w16cid:durableId="974798546">
    <w:abstractNumId w:val="11"/>
  </w:num>
  <w:num w:numId="39" w16cid:durableId="1493448639">
    <w:abstractNumId w:val="26"/>
  </w:num>
  <w:num w:numId="40" w16cid:durableId="1712799418">
    <w:abstractNumId w:val="0"/>
  </w:num>
  <w:num w:numId="41" w16cid:durableId="811214028">
    <w:abstractNumId w:val="18"/>
  </w:num>
  <w:num w:numId="42" w16cid:durableId="387187474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7B"/>
    <w:rsid w:val="00024701"/>
    <w:rsid w:val="00030DCE"/>
    <w:rsid w:val="0004601C"/>
    <w:rsid w:val="00083575"/>
    <w:rsid w:val="0008570B"/>
    <w:rsid w:val="000A4BBB"/>
    <w:rsid w:val="000E3D5D"/>
    <w:rsid w:val="000F1828"/>
    <w:rsid w:val="00140D74"/>
    <w:rsid w:val="00153C97"/>
    <w:rsid w:val="00173148"/>
    <w:rsid w:val="001A033A"/>
    <w:rsid w:val="001E4FB1"/>
    <w:rsid w:val="001F5D7C"/>
    <w:rsid w:val="002368E3"/>
    <w:rsid w:val="00277C10"/>
    <w:rsid w:val="0029236C"/>
    <w:rsid w:val="002C6030"/>
    <w:rsid w:val="003801AC"/>
    <w:rsid w:val="003B4409"/>
    <w:rsid w:val="003F3754"/>
    <w:rsid w:val="00401179"/>
    <w:rsid w:val="00413510"/>
    <w:rsid w:val="004457E1"/>
    <w:rsid w:val="00467282"/>
    <w:rsid w:val="004A0D32"/>
    <w:rsid w:val="00547C40"/>
    <w:rsid w:val="00572D19"/>
    <w:rsid w:val="0058345D"/>
    <w:rsid w:val="00584F92"/>
    <w:rsid w:val="00594670"/>
    <w:rsid w:val="00680D6E"/>
    <w:rsid w:val="006D5DD1"/>
    <w:rsid w:val="006F5167"/>
    <w:rsid w:val="00717DCF"/>
    <w:rsid w:val="00772677"/>
    <w:rsid w:val="00785B29"/>
    <w:rsid w:val="007C0E7E"/>
    <w:rsid w:val="0080160B"/>
    <w:rsid w:val="00820B98"/>
    <w:rsid w:val="008B2AAC"/>
    <w:rsid w:val="009029F3"/>
    <w:rsid w:val="00960BE9"/>
    <w:rsid w:val="009654B2"/>
    <w:rsid w:val="009C058A"/>
    <w:rsid w:val="00A37D52"/>
    <w:rsid w:val="00A41EA8"/>
    <w:rsid w:val="00AB557B"/>
    <w:rsid w:val="00AB640C"/>
    <w:rsid w:val="00B85108"/>
    <w:rsid w:val="00B91B9C"/>
    <w:rsid w:val="00C52B02"/>
    <w:rsid w:val="00C827CD"/>
    <w:rsid w:val="00CD6135"/>
    <w:rsid w:val="00D21F82"/>
    <w:rsid w:val="00D961C0"/>
    <w:rsid w:val="00DD0A2B"/>
    <w:rsid w:val="00DD0ADA"/>
    <w:rsid w:val="00E0468C"/>
    <w:rsid w:val="00E512AC"/>
    <w:rsid w:val="00ED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8E69F"/>
  <w15:docId w15:val="{B67D93D9-57B2-44B3-9F2B-90FE94A4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qFormat/>
    <w:rsid w:val="002C2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C2FD2"/>
    <w:rPr>
      <w:color w:val="0000FF"/>
      <w:u w:val="single"/>
    </w:rPr>
  </w:style>
  <w:style w:type="character" w:customStyle="1" w:styleId="apple-tab-span">
    <w:name w:val="apple-tab-span"/>
    <w:basedOn w:val="a0"/>
    <w:rsid w:val="002C2FD2"/>
  </w:style>
  <w:style w:type="paragraph" w:styleId="a6">
    <w:name w:val="List Paragraph"/>
    <w:aliases w:val="название табл/рис,заголовок 1.1,Elenco Normale,List Paragraph,Список уровня 2,Chapter10,Number Bullets,List Paragraph (numbered (a)),----,EBRD List,CA bullets,Абзац списку 1,тв-Абзац списка,List_Paragraph,Multilevel para_II,List Paragraph1"/>
    <w:basedOn w:val="a"/>
    <w:link w:val="a7"/>
    <w:uiPriority w:val="34"/>
    <w:qFormat/>
    <w:rsid w:val="00562E0D"/>
    <w:pPr>
      <w:ind w:left="720"/>
      <w:contextualSpacing/>
    </w:pPr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af0">
    <w:name w:val="Нормальний текст"/>
    <w:basedOn w:val="a"/>
    <w:rsid w:val="00DF55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customStyle="1" w:styleId="rvps2">
    <w:name w:val="rvps2"/>
    <w:basedOn w:val="a"/>
    <w:qFormat/>
    <w:rsid w:val="0027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</w:tblPr>
  </w:style>
  <w:style w:type="paragraph" w:styleId="aff7">
    <w:name w:val="Balloon Text"/>
    <w:basedOn w:val="a"/>
    <w:link w:val="aff8"/>
    <w:uiPriority w:val="99"/>
    <w:semiHidden/>
    <w:unhideWhenUsed/>
    <w:rsid w:val="0040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у виносці Знак"/>
    <w:basedOn w:val="a0"/>
    <w:link w:val="aff7"/>
    <w:uiPriority w:val="99"/>
    <w:semiHidden/>
    <w:rsid w:val="00401179"/>
    <w:rPr>
      <w:rFonts w:ascii="Tahoma" w:hAnsi="Tahoma" w:cs="Tahoma"/>
      <w:sz w:val="16"/>
      <w:szCs w:val="16"/>
    </w:rPr>
  </w:style>
  <w:style w:type="paragraph" w:styleId="aff9">
    <w:name w:val="No Spacing"/>
    <w:link w:val="affa"/>
    <w:uiPriority w:val="1"/>
    <w:qFormat/>
    <w:rsid w:val="00401179"/>
    <w:pPr>
      <w:spacing w:after="0" w:line="240" w:lineRule="auto"/>
    </w:pPr>
    <w:rPr>
      <w:rFonts w:cs="Times New Roman"/>
      <w:lang w:val="en-US" w:eastAsia="en-US"/>
    </w:rPr>
  </w:style>
  <w:style w:type="character" w:customStyle="1" w:styleId="a7">
    <w:name w:val="Абзац списку Знак"/>
    <w:aliases w:val="название табл/рис Знак,заголовок 1.1 Знак,Elenco Normale Знак,List Paragraph Знак,Список уровня 2 Знак,Chapter10 Знак,Number Bullets Знак,List Paragraph (numbered (a)) Знак,---- Знак,EBRD List Знак,CA bullets Знак,Абзац списку 1 Знак"/>
    <w:link w:val="a6"/>
    <w:uiPriority w:val="1"/>
    <w:rsid w:val="00A37D52"/>
  </w:style>
  <w:style w:type="paragraph" w:styleId="affb">
    <w:name w:val="header"/>
    <w:basedOn w:val="a"/>
    <w:link w:val="affc"/>
    <w:uiPriority w:val="99"/>
    <w:unhideWhenUsed/>
    <w:rsid w:val="0015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c">
    <w:name w:val="Верхній колонтитул Знак"/>
    <w:basedOn w:val="a0"/>
    <w:link w:val="affb"/>
    <w:uiPriority w:val="99"/>
    <w:rsid w:val="00153C97"/>
  </w:style>
  <w:style w:type="paragraph" w:styleId="affd">
    <w:name w:val="footer"/>
    <w:basedOn w:val="a"/>
    <w:link w:val="affe"/>
    <w:uiPriority w:val="99"/>
    <w:unhideWhenUsed/>
    <w:rsid w:val="00153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Нижній колонтитул Знак"/>
    <w:basedOn w:val="a0"/>
    <w:link w:val="affd"/>
    <w:uiPriority w:val="99"/>
    <w:rsid w:val="00153C97"/>
  </w:style>
  <w:style w:type="paragraph" w:customStyle="1" w:styleId="xfmc3">
    <w:name w:val="xfmc3"/>
    <w:basedOn w:val="a"/>
    <w:rsid w:val="003B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f">
    <w:name w:val="Strong"/>
    <w:basedOn w:val="a0"/>
    <w:uiPriority w:val="22"/>
    <w:qFormat/>
    <w:rsid w:val="003B4409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3B4409"/>
  </w:style>
  <w:style w:type="paragraph" w:customStyle="1" w:styleId="rtejustify">
    <w:name w:val="rtejustify"/>
    <w:basedOn w:val="a"/>
    <w:rsid w:val="003B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ff0">
    <w:name w:val="Emphasis"/>
    <w:basedOn w:val="a0"/>
    <w:uiPriority w:val="20"/>
    <w:qFormat/>
    <w:rsid w:val="003B4409"/>
    <w:rPr>
      <w:i/>
      <w:iCs/>
    </w:rPr>
  </w:style>
  <w:style w:type="character" w:customStyle="1" w:styleId="CharAttribute1">
    <w:name w:val="CharAttribute1"/>
    <w:rsid w:val="003B4409"/>
    <w:rPr>
      <w:rFonts w:ascii="Calibri" w:eastAsia="Calibri" w:hAnsi="Calibri" w:hint="default"/>
      <w:sz w:val="22"/>
    </w:rPr>
  </w:style>
  <w:style w:type="paragraph" w:styleId="afff1">
    <w:name w:val="Body Text"/>
    <w:basedOn w:val="a"/>
    <w:link w:val="afff2"/>
    <w:uiPriority w:val="1"/>
    <w:qFormat/>
    <w:rsid w:val="003B44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afff2">
    <w:name w:val="Основний текст Знак"/>
    <w:basedOn w:val="a0"/>
    <w:link w:val="afff1"/>
    <w:uiPriority w:val="1"/>
    <w:rsid w:val="003B4409"/>
    <w:rPr>
      <w:rFonts w:ascii="Arial" w:eastAsia="Arial" w:hAnsi="Arial" w:cs="Arial"/>
      <w:sz w:val="18"/>
      <w:szCs w:val="18"/>
      <w:lang w:eastAsia="en-US"/>
    </w:rPr>
  </w:style>
  <w:style w:type="character" w:customStyle="1" w:styleId="rvts0">
    <w:name w:val="rvts0"/>
    <w:uiPriority w:val="99"/>
    <w:rsid w:val="003B4409"/>
    <w:rPr>
      <w:rFonts w:cs="Times New Roman"/>
    </w:rPr>
  </w:style>
  <w:style w:type="character" w:customStyle="1" w:styleId="afff3">
    <w:name w:val="Колонтитул_"/>
    <w:basedOn w:val="a0"/>
    <w:link w:val="afff4"/>
    <w:rsid w:val="003B440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afff4">
    <w:name w:val="Колонтитул"/>
    <w:basedOn w:val="a"/>
    <w:link w:val="afff3"/>
    <w:rsid w:val="003B4409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Default">
    <w:name w:val="Default"/>
    <w:rsid w:val="003B44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3B4409"/>
  </w:style>
  <w:style w:type="table" w:styleId="afff5">
    <w:name w:val="Table Grid"/>
    <w:basedOn w:val="a1"/>
    <w:uiPriority w:val="59"/>
    <w:rsid w:val="003B4409"/>
    <w:pPr>
      <w:spacing w:after="0" w:line="240" w:lineRule="auto"/>
    </w:pPr>
    <w:rPr>
      <w:rFonts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ff5"/>
    <w:uiPriority w:val="59"/>
    <w:rsid w:val="003B4409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B4409"/>
  </w:style>
  <w:style w:type="numbering" w:customStyle="1" w:styleId="30">
    <w:name w:val="Нет списка3"/>
    <w:next w:val="a2"/>
    <w:uiPriority w:val="99"/>
    <w:semiHidden/>
    <w:unhideWhenUsed/>
    <w:rsid w:val="003B4409"/>
  </w:style>
  <w:style w:type="table" w:customStyle="1" w:styleId="21">
    <w:name w:val="Сетка таблицы2"/>
    <w:basedOn w:val="a1"/>
    <w:next w:val="afff5"/>
    <w:uiPriority w:val="59"/>
    <w:rsid w:val="003B440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f5"/>
    <w:uiPriority w:val="59"/>
    <w:rsid w:val="003B440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Без інтервалів Знак"/>
    <w:link w:val="aff9"/>
    <w:uiPriority w:val="1"/>
    <w:locked/>
    <w:rsid w:val="00572D19"/>
    <w:rPr>
      <w:rFonts w:cs="Times New Roman"/>
      <w:lang w:val="en-US" w:eastAsia="en-US"/>
    </w:rPr>
  </w:style>
  <w:style w:type="character" w:customStyle="1" w:styleId="qaclassifiertype">
    <w:name w:val="qa_classifier_type"/>
    <w:basedOn w:val="a0"/>
    <w:rsid w:val="004A0D32"/>
  </w:style>
  <w:style w:type="character" w:customStyle="1" w:styleId="qaclassifierdk">
    <w:name w:val="qa_classifier_dk"/>
    <w:basedOn w:val="a0"/>
    <w:rsid w:val="004A0D32"/>
  </w:style>
  <w:style w:type="character" w:customStyle="1" w:styleId="qaclassifierdescr">
    <w:name w:val="qa_classifier_descr"/>
    <w:basedOn w:val="a0"/>
    <w:rsid w:val="004A0D32"/>
  </w:style>
  <w:style w:type="character" w:customStyle="1" w:styleId="qaclassifierdescrcode">
    <w:name w:val="qa_classifier_descr_code"/>
    <w:basedOn w:val="a0"/>
    <w:rsid w:val="004A0D32"/>
  </w:style>
  <w:style w:type="character" w:customStyle="1" w:styleId="qaclassifierdescrprimary">
    <w:name w:val="qa_classifier_descr_primary"/>
    <w:basedOn w:val="a0"/>
    <w:rsid w:val="004A0D32"/>
  </w:style>
  <w:style w:type="table" w:customStyle="1" w:styleId="12">
    <w:name w:val="Сітка таблиці1"/>
    <w:basedOn w:val="a1"/>
    <w:next w:val="afff5"/>
    <w:uiPriority w:val="39"/>
    <w:rsid w:val="009C058A"/>
    <w:pPr>
      <w:spacing w:after="0" w:line="240" w:lineRule="auto"/>
    </w:pPr>
    <w:rPr>
      <w:rFonts w:cs="Times New Roman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3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vermagosvity.com/product/model-vuho-lyudyny/" TargetMode="External"/><Relationship Id="rId18" Type="http://schemas.openxmlformats.org/officeDocument/2006/relationships/hyperlink" Target="https://www.univermagosvity.com/product/budova-serczya-lyudyny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univermagosvity.com/product/obyemna-barelyefna-model-vnutrishnya-budova-ryby/" TargetMode="External"/><Relationship Id="rId17" Type="http://schemas.openxmlformats.org/officeDocument/2006/relationships/hyperlink" Target="https://www.univermagosvity.com/product/budova-serczya-lyudyny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ivermagosvity.com/product/model-nosoglotka-lyudyny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ivermagosvity.com/product/obyemna-barelyefna-model-vnutrishnya-budova-ryby/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univermagosvity.com/product/model-nosoglotka-lyudyny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univermagosvity.com/product/vnutrishnya-budova-yashhirky-2/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univermagosvity.com/product/vnutrishnya-budova-yashhirky-2/" TargetMode="External"/><Relationship Id="rId14" Type="http://schemas.openxmlformats.org/officeDocument/2006/relationships/hyperlink" Target="https://www.univermagosvity.com/product/model-vuho-lyudyny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pJAdSFo5q/3EO/J6zXax01ubA==">CgMxLjAaHwoBMBIaChgICVIUChJ0YWJsZS40czdzNjUyMjFianQyDmguYTByYXB3a2NzYzNiMg5oLmF3bGZsM3h6dmtmOTgAah8KFHN1Z2dlc3QuZ2NrbmV3YTFra21pEgdWbGFkYSBTciExQ0ZlUUVrTXRRLXZCb3U4b2VfZWt0Y1pjZFFBRVV2blI=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6335B5-0CFB-4873-8EF1-C992D0D9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12357</Words>
  <Characters>7044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Белякова</dc:creator>
  <cp:lastModifiedBy>Любов Циба</cp:lastModifiedBy>
  <cp:revision>17</cp:revision>
  <cp:lastPrinted>2025-11-04T10:59:00Z</cp:lastPrinted>
  <dcterms:created xsi:type="dcterms:W3CDTF">2025-10-30T10:54:00Z</dcterms:created>
  <dcterms:modified xsi:type="dcterms:W3CDTF">2026-07-22T13:31:00Z</dcterms:modified>
</cp:coreProperties>
</file>