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5B" w:rsidRPr="00797F5B" w:rsidRDefault="00797F5B" w:rsidP="00797F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797F5B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860DE2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безбар’єрності будівель і споруд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>Постанова КМУ від 26 травня 2021 р. № 537 «Про затвердження Порядку проведення моніторингу та оцінки ступеня безбар’єрності об’єктів фізичного оточення і послуг для осіб з інвалідністю» :</w:t>
      </w:r>
    </w:p>
    <w:p w:rsidR="00C2191A" w:rsidRDefault="003A089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безбар’єрності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безбар’єрності. </w:t>
      </w:r>
    </w:p>
    <w:p w:rsidR="00C92223" w:rsidRPr="00C92223" w:rsidRDefault="00C92223" w:rsidP="00C92223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3A0897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3102933" wp14:editId="360718A9">
            <wp:extent cx="5677469" cy="3047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5689576" cy="30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8C" w:rsidRDefault="0010038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B132EB" w:rsidRDefault="00C2191A" w:rsidP="00C64839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, необхідно оцінити на безбар’єрності</w:t>
      </w: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841"/>
        <w:gridCol w:w="2835"/>
      </w:tblGrid>
      <w:tr w:rsidR="00B132EB" w:rsidRPr="00E15041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(центри надання соціальних послуг, інтернатні заклади, притулки, прихистки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ІІІ. Будівлі і 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входять до проекту безбар’єрні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дитячі майданчики (у т.ч.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132EB" w:rsidRDefault="00B132E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10038C" w:rsidRPr="00CA7384" w:rsidRDefault="0010038C" w:rsidP="0010038C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КРОКИ РЕАЛІЗАЦІЇ</w:t>
      </w:r>
    </w:p>
    <w:p w:rsidR="00674277" w:rsidRPr="00152978" w:rsidRDefault="00674277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</w:p>
    <w:p w:rsidR="00C64839" w:rsidRDefault="00C64839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</w:p>
    <w:p w:rsidR="00BB3E57" w:rsidRDefault="00BB3E5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872"/>
        <w:gridCol w:w="2543"/>
      </w:tblGrid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872" w:type="dxa"/>
          </w:tcPr>
          <w:p w:rsidR="00B132EB" w:rsidRDefault="00B132EB" w:rsidP="00B132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об’єкту</w:t>
            </w: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</w:t>
            </w:r>
          </w:p>
        </w:tc>
      </w:tr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839" w:rsidRPr="00152978" w:rsidRDefault="00C64839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674277" w:rsidRDefault="00C64839" w:rsidP="008451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ОМС надсилає до управителів об’єктів запит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безбар’єрність.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674277" w:rsidRDefault="0067427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Pr="00152978" w:rsidRDefault="0059209A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72B4D12" wp14:editId="6BEB4901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78" w:rsidRDefault="00152978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152978" w:rsidRDefault="00152978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1791FC" wp14:editId="2B5E5AFB">
            <wp:extent cx="642239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Default="00E60B6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</w:p>
    <w:p w:rsidR="00674277" w:rsidRDefault="00E60B66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FF65A" wp14:editId="16FABD27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0B66" w:rsidRPr="00E60B66" w:rsidRDefault="00E60B66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Споруди для здійснення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122A1" wp14:editId="132A27BF">
            <wp:extent cx="6080078" cy="1153235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0945F" wp14:editId="39B8D867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74277" w:rsidRPr="00C2191A" w:rsidRDefault="0067427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76F51" wp14:editId="30F66F23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3E57" w:rsidRDefault="00C860DC" w:rsidP="00E1504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7D8DB" wp14:editId="7C171D8D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Мінрегіону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Застосовуючи співвідношення 1:12, 0,5 м помножуємо на 12 та отримуємо довжину горизонтальної проєкції пандуса, яка дорівнює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>Таким чином, при висоті підйому пандуса 0,5 м довжина горизонтальної проєкції пандуса має становити не менше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визначення оцінки безбар'єрності об'єкта заповнюється відповідна таблиця, що містить Критерії безбар'єрності об'єктів фізичного оточення і послуг для осіб з інвалідністю.</w:t>
      </w:r>
    </w:p>
    <w:p w:rsidR="00D6254B" w:rsidRDefault="00D6254B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</w:p>
    <w:p w:rsidR="00152978" w:rsidRDefault="00152978" w:rsidP="001529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227692" wp14:editId="712B768F">
            <wp:extent cx="2842307" cy="3019425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6</w:t>
      </w:r>
    </w:p>
    <w:p w:rsidR="00152978" w:rsidRP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</w:p>
    <w:p w:rsidR="003F52CB" w:rsidRDefault="003F52CB" w:rsidP="003F52C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434340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6ED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164.2pt;margin-top:34.2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E44D7D">
        <w:rPr>
          <w:noProof/>
        </w:rPr>
        <w:drawing>
          <wp:inline distT="0" distB="0" distL="0" distR="0" wp14:anchorId="102C9EE5" wp14:editId="1AD861C1">
            <wp:extent cx="3186382" cy="129227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4D7D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91935" wp14:editId="0908F48D">
                <wp:simplePos x="0" y="0"/>
                <wp:positionH relativeFrom="column">
                  <wp:posOffset>2542540</wp:posOffset>
                </wp:positionH>
                <wp:positionV relativeFrom="paragraph">
                  <wp:posOffset>1124013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97BD" id="Пряма зі стрілкою 16" o:spid="_x0000_s1026" type="#_x0000_t32" style="position:absolute;margin-left:200.2pt;margin-top:88.5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0266F" wp14:editId="4E41E445">
            <wp:extent cx="3200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</w:p>
    <w:p w:rsidR="00152978" w:rsidRDefault="00E44D7D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 пошту.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53DA2D" wp14:editId="47403D1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</w:p>
    <w:p w:rsidR="00152978" w:rsidRPr="00333C0F" w:rsidRDefault="003F52CB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Примітка: На карту виводяться лише верифіковані дані моніторингу.</w:t>
      </w:r>
    </w:p>
    <w:p w:rsidR="00845106" w:rsidRDefault="00845106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Карта оновлюється поступово, по мірі заповнення даних управителями: </w:t>
      </w:r>
    </w:p>
    <w:p w:rsidR="0010038C" w:rsidRDefault="0010038C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>Мапа безбарʼєрності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59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C0F" w:rsidRPr="00CC0DD2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</w:p>
    <w:p w:rsidR="00845106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безбар’єрності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A4F910B" wp14:editId="0340D229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Pr="00845106" w:rsidRDefault="00A50E57" w:rsidP="00A50E57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безбар’єрності / Комітетах доступності.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3E57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Мінрозвитку надає данні моніторингу до Мінцифри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1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D6254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C0F" w:rsidRPr="00152978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33C0F" w:rsidRPr="00152978" w:rsidSect="00CA7384">
      <w:headerReference w:type="default" r:id="rId62"/>
      <w:pgSz w:w="12240" w:h="15840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897" w:rsidRDefault="003A0897" w:rsidP="00C64839">
      <w:pPr>
        <w:spacing w:after="0" w:line="240" w:lineRule="auto"/>
      </w:pPr>
      <w:r>
        <w:separator/>
      </w:r>
    </w:p>
  </w:endnote>
  <w:endnote w:type="continuationSeparator" w:id="0">
    <w:p w:rsidR="003A0897" w:rsidRDefault="003A0897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897" w:rsidRDefault="003A0897" w:rsidP="00C64839">
      <w:pPr>
        <w:spacing w:after="0" w:line="240" w:lineRule="auto"/>
      </w:pPr>
      <w:r>
        <w:separator/>
      </w:r>
    </w:p>
  </w:footnote>
  <w:footnote w:type="continuationSeparator" w:id="0">
    <w:p w:rsidR="003A0897" w:rsidRDefault="003A0897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76776"/>
      <w:docPartObj>
        <w:docPartGallery w:val="Page Numbers (Top of Page)"/>
        <w:docPartUnique/>
      </w:docPartObj>
    </w:sdtPr>
    <w:sdtEndPr/>
    <w:sdtContent>
      <w:p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F8A" w:rsidRPr="00725F8A">
          <w:rPr>
            <w:noProof/>
            <w:lang w:val="uk-UA"/>
          </w:rPr>
          <w:t>2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9E"/>
    <w:rsid w:val="000C0FF4"/>
    <w:rsid w:val="0010038C"/>
    <w:rsid w:val="00152978"/>
    <w:rsid w:val="002434F5"/>
    <w:rsid w:val="00333C0F"/>
    <w:rsid w:val="003743E1"/>
    <w:rsid w:val="003A0897"/>
    <w:rsid w:val="003F52CB"/>
    <w:rsid w:val="00445D42"/>
    <w:rsid w:val="0059209A"/>
    <w:rsid w:val="00643A6A"/>
    <w:rsid w:val="00674277"/>
    <w:rsid w:val="00725F8A"/>
    <w:rsid w:val="00797F5B"/>
    <w:rsid w:val="00845106"/>
    <w:rsid w:val="00860DE2"/>
    <w:rsid w:val="009F1D46"/>
    <w:rsid w:val="00A50E57"/>
    <w:rsid w:val="00B132EB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6792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93D9F-E93D-462E-ACD9-F8BD3C3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un.ua/misto/forms/mindev_stations" TargetMode="External"/><Relationship Id="rId39" Type="http://schemas.openxmlformats.org/officeDocument/2006/relationships/diagramLayout" Target="diagrams/layout4.xm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fontTable" Target="fontTable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0" Type="http://schemas.openxmlformats.org/officeDocument/2006/relationships/hyperlink" Target="https://lun.ua/misto/forms/mindev_buildings" TargetMode="External"/><Relationship Id="rId29" Type="http://schemas.openxmlformats.org/officeDocument/2006/relationships/diagramQuickStyle" Target="diagrams/quickStyle2.xm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61" Type="http://schemas.openxmlformats.org/officeDocument/2006/relationships/hyperlink" Target="https://data.gov.ua/" TargetMode="External"/><Relationship Id="rId10" Type="http://schemas.openxmlformats.org/officeDocument/2006/relationships/hyperlink" Target="https://lun.ua/misto/forms/mindev_buildings" TargetMode="External"/><Relationship Id="rId19" Type="http://schemas.openxmlformats.org/officeDocument/2006/relationships/image" Target="media/image3.png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https://lun.ua/misto/barrier-free/mindev-202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платформи</a:t>
          </a:r>
        </a:p>
      </dsp:txBody>
      <dsp:txXfrm>
        <a:off x="13067" y="394041"/>
        <a:ext cx="623733" cy="36515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12806" y="528521"/>
        <a:ext cx="95934" cy="96192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ліфти</a:t>
          </a:r>
        </a:p>
      </dsp:txBody>
      <dsp:txXfrm>
        <a:off x="918102" y="394041"/>
        <a:ext cx="623733" cy="36515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617841" y="528521"/>
        <a:ext cx="95934" cy="96192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турнікети</a:t>
          </a:r>
        </a:p>
      </dsp:txBody>
      <dsp:txXfrm>
        <a:off x="1823137" y="394041"/>
        <a:ext cx="623733" cy="36515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522876" y="528521"/>
        <a:ext cx="95934" cy="96192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тактильні смуги</a:t>
          </a:r>
        </a:p>
      </dsp:txBody>
      <dsp:txXfrm>
        <a:off x="2728172" y="394041"/>
        <a:ext cx="623733" cy="36515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427911" y="528521"/>
        <a:ext cx="95934" cy="96192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інформаційні табло</a:t>
          </a:r>
        </a:p>
      </dsp:txBody>
      <dsp:txXfrm>
        <a:off x="3633207" y="394041"/>
        <a:ext cx="623733" cy="36515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332946" y="528521"/>
        <a:ext cx="95934" cy="96192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платформи</a:t>
          </a:r>
        </a:p>
      </dsp:txBody>
      <dsp:txXfrm>
        <a:off x="4538242" y="394041"/>
        <a:ext cx="623733" cy="36515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237981" y="528521"/>
        <a:ext cx="95934" cy="96192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шляхи руху пасажирів - коридори</a:t>
          </a:r>
        </a:p>
      </dsp:txBody>
      <dsp:txXfrm>
        <a:off x="5443277" y="394041"/>
        <a:ext cx="623733" cy="3651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Негода Мирослава Сергіївна</dc:creator>
  <cp:keywords/>
  <dc:description/>
  <cp:lastModifiedBy>Luda</cp:lastModifiedBy>
  <cp:revision>2</cp:revision>
  <dcterms:created xsi:type="dcterms:W3CDTF">2025-07-17T14:00:00Z</dcterms:created>
  <dcterms:modified xsi:type="dcterms:W3CDTF">2025-07-17T14:00:00Z</dcterms:modified>
</cp:coreProperties>
</file>