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E7" w:rsidRDefault="00970FAD" w:rsidP="00970FAD">
      <w:pPr>
        <w:spacing w:after="0" w:line="240" w:lineRule="auto"/>
        <w:ind w:right="33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40662B">
        <w:rPr>
          <w:rFonts w:ascii="Times New Roman" w:hAnsi="Times New Roman"/>
          <w:sz w:val="24"/>
          <w:szCs w:val="24"/>
        </w:rPr>
        <w:t>ЗАТВЕРДЖЕНО</w:t>
      </w:r>
    </w:p>
    <w:p w:rsidR="00DD35E7" w:rsidRPr="003103EC" w:rsidRDefault="0040662B">
      <w:pPr>
        <w:tabs>
          <w:tab w:val="right" w:pos="9639"/>
        </w:tabs>
        <w:spacing w:after="0" w:line="240" w:lineRule="auto"/>
        <w:ind w:left="510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наказом </w:t>
      </w:r>
      <w:r w:rsidR="00EB3C0F">
        <w:rPr>
          <w:rFonts w:ascii="Times New Roman" w:hAnsi="Times New Roman"/>
          <w:sz w:val="24"/>
          <w:szCs w:val="24"/>
        </w:rPr>
        <w:t xml:space="preserve"> відділу освіти, сім</w:t>
      </w:r>
      <w:r w:rsidR="00EB3C0F" w:rsidRPr="00C90A37">
        <w:rPr>
          <w:rFonts w:ascii="Times New Roman" w:hAnsi="Times New Roman"/>
          <w:sz w:val="24"/>
          <w:szCs w:val="24"/>
        </w:rPr>
        <w:t>’</w:t>
      </w:r>
      <w:r w:rsidR="00EB3C0F">
        <w:rPr>
          <w:rFonts w:ascii="Times New Roman" w:hAnsi="Times New Roman"/>
          <w:sz w:val="24"/>
          <w:szCs w:val="24"/>
        </w:rPr>
        <w:t xml:space="preserve">ї, молоді, спорту, культури та туризму </w:t>
      </w:r>
      <w:proofErr w:type="spellStart"/>
      <w:r w:rsidR="00EB3C0F">
        <w:rPr>
          <w:rFonts w:ascii="Times New Roman" w:hAnsi="Times New Roman"/>
          <w:sz w:val="24"/>
          <w:szCs w:val="24"/>
        </w:rPr>
        <w:t>Стрижавської</w:t>
      </w:r>
      <w:proofErr w:type="spellEnd"/>
      <w:r w:rsidR="00EB3C0F">
        <w:rPr>
          <w:rFonts w:ascii="Times New Roman" w:hAnsi="Times New Roman"/>
          <w:sz w:val="24"/>
          <w:szCs w:val="24"/>
        </w:rPr>
        <w:t xml:space="preserve"> селищної ради</w:t>
      </w:r>
      <w:r w:rsidR="003103EC">
        <w:rPr>
          <w:rFonts w:ascii="Times New Roman" w:hAnsi="Times New Roman"/>
          <w:sz w:val="24"/>
          <w:szCs w:val="24"/>
        </w:rPr>
        <w:t xml:space="preserve"> Вінницького району Вінницької області</w:t>
      </w:r>
      <w:r w:rsidR="00BF3140">
        <w:rPr>
          <w:rFonts w:ascii="Times New Roman" w:hAnsi="Times New Roman"/>
          <w:sz w:val="24"/>
          <w:szCs w:val="24"/>
        </w:rPr>
        <w:t xml:space="preserve"> від 17.07.2024 №107</w:t>
      </w:r>
    </w:p>
    <w:p w:rsidR="00DD35E7" w:rsidRDefault="00DD35E7">
      <w:pPr>
        <w:tabs>
          <w:tab w:val="right" w:pos="9639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u w:val="single"/>
        </w:rPr>
      </w:pPr>
    </w:p>
    <w:p w:rsidR="003D0761" w:rsidRPr="003D0761" w:rsidRDefault="00EB3C0F" w:rsidP="0040662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0662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D35E7" w:rsidRDefault="000C17A5">
      <w:pPr>
        <w:spacing w:after="0" w:line="240" w:lineRule="auto"/>
        <w:ind w:left="777" w:right="98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DD35E7" w:rsidRDefault="000C17A5">
      <w:pPr>
        <w:tabs>
          <w:tab w:val="center" w:pos="7088"/>
        </w:tabs>
        <w:spacing w:after="0" w:line="240" w:lineRule="auto"/>
        <w:ind w:left="777" w:right="98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прийому готовності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до </w:t>
      </w:r>
    </w:p>
    <w:p w:rsidR="00DD35E7" w:rsidRDefault="000C17A5">
      <w:pPr>
        <w:spacing w:after="0" w:line="240" w:lineRule="auto"/>
        <w:ind w:left="2977" w:right="987"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 закладу освіти)</w:t>
      </w:r>
    </w:p>
    <w:p w:rsidR="00DD35E7" w:rsidRDefault="00EB3C0F">
      <w:pPr>
        <w:tabs>
          <w:tab w:val="center" w:pos="2552"/>
          <w:tab w:val="center" w:pos="4820"/>
        </w:tabs>
        <w:spacing w:after="0" w:line="240" w:lineRule="auto"/>
        <w:ind w:left="777" w:right="987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 202</w:t>
      </w:r>
      <w:r w:rsidR="00BF3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BF31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C17A5">
        <w:rPr>
          <w:rFonts w:ascii="Times New Roman" w:hAnsi="Times New Roman"/>
          <w:sz w:val="28"/>
          <w:szCs w:val="28"/>
        </w:rPr>
        <w:t>навчального року</w:t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0935FA" w:rsidRPr="000935FA" w:rsidRDefault="000C17A5" w:rsidP="000935FA">
      <w:pPr>
        <w:tabs>
          <w:tab w:val="righ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Повна адреса </w:t>
      </w:r>
      <w:r w:rsidR="000935FA" w:rsidRPr="000935FA">
        <w:rPr>
          <w:rFonts w:ascii="Times New Roman" w:hAnsi="Times New Roman"/>
          <w:sz w:val="28"/>
          <w:szCs w:val="28"/>
          <w:u w:val="single"/>
        </w:rPr>
        <w:tab/>
      </w:r>
    </w:p>
    <w:p w:rsidR="000935FA" w:rsidRPr="000935FA" w:rsidRDefault="000C17A5" w:rsidP="000935FA">
      <w:pPr>
        <w:tabs>
          <w:tab w:val="righ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 w:rsidR="000935FA" w:rsidRPr="000935FA"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Прізвище, ім’я, по батькові керівника </w:t>
      </w:r>
      <w:r w:rsidR="008E582A">
        <w:rPr>
          <w:rFonts w:ascii="Times New Roman" w:hAnsi="Times New Roman"/>
          <w:sz w:val="28"/>
          <w:szCs w:val="28"/>
        </w:rPr>
        <w:t xml:space="preserve">закладу освіти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5E7" w:rsidRPr="000935FA" w:rsidRDefault="000935FA" w:rsidP="000935FA">
      <w:pPr>
        <w:tabs>
          <w:tab w:val="right" w:pos="9639"/>
        </w:tabs>
        <w:spacing w:after="0" w:line="240" w:lineRule="auto"/>
        <w:ind w:left="-1"/>
        <w:rPr>
          <w:rFonts w:ascii="Times New Roman" w:hAnsi="Times New Roman"/>
          <w:sz w:val="28"/>
          <w:szCs w:val="28"/>
          <w:u w:val="single"/>
        </w:rPr>
      </w:pPr>
      <w:r w:rsidRPr="000935FA"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EB3C0F" w:rsidP="008E582A">
      <w:pPr>
        <w:spacing w:after="0" w:line="240" w:lineRule="auto"/>
        <w:ind w:left="-1" w:right="20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наказу відділу </w:t>
      </w:r>
      <w:r w:rsidR="00C71EBD">
        <w:rPr>
          <w:rFonts w:ascii="Times New Roman" w:hAnsi="Times New Roman"/>
          <w:sz w:val="28"/>
          <w:szCs w:val="28"/>
        </w:rPr>
        <w:t xml:space="preserve"> від </w:t>
      </w:r>
      <w:r w:rsidR="00C90A37">
        <w:rPr>
          <w:rFonts w:ascii="Times New Roman" w:hAnsi="Times New Roman"/>
          <w:sz w:val="28"/>
          <w:szCs w:val="28"/>
        </w:rPr>
        <w:t>1</w:t>
      </w:r>
      <w:r w:rsidR="00BF3140">
        <w:rPr>
          <w:rFonts w:ascii="Times New Roman" w:hAnsi="Times New Roman"/>
          <w:sz w:val="28"/>
          <w:szCs w:val="28"/>
          <w:lang w:val="ru-RU"/>
        </w:rPr>
        <w:t>7</w:t>
      </w:r>
      <w:r w:rsidR="00BF3140">
        <w:rPr>
          <w:rFonts w:ascii="Times New Roman" w:hAnsi="Times New Roman"/>
          <w:sz w:val="28"/>
          <w:szCs w:val="28"/>
        </w:rPr>
        <w:t>.07</w:t>
      </w:r>
      <w:r w:rsidR="00C71EBD">
        <w:rPr>
          <w:rFonts w:ascii="Times New Roman" w:hAnsi="Times New Roman"/>
          <w:sz w:val="28"/>
          <w:szCs w:val="28"/>
        </w:rPr>
        <w:t>.202</w:t>
      </w:r>
      <w:r w:rsidR="00BF3140">
        <w:rPr>
          <w:rFonts w:ascii="Times New Roman" w:hAnsi="Times New Roman"/>
          <w:sz w:val="28"/>
          <w:szCs w:val="28"/>
          <w:lang w:val="ru-RU"/>
        </w:rPr>
        <w:t>5</w:t>
      </w:r>
      <w:r w:rsidR="00C90A37">
        <w:rPr>
          <w:rFonts w:ascii="Times New Roman" w:hAnsi="Times New Roman"/>
          <w:sz w:val="28"/>
          <w:szCs w:val="28"/>
        </w:rPr>
        <w:t xml:space="preserve"> №</w:t>
      </w:r>
      <w:r w:rsidR="00BF3140">
        <w:rPr>
          <w:rFonts w:ascii="Times New Roman" w:hAnsi="Times New Roman"/>
          <w:sz w:val="28"/>
          <w:szCs w:val="28"/>
          <w:lang w:val="ru-RU"/>
        </w:rPr>
        <w:t>107</w:t>
      </w:r>
      <w:r w:rsidR="000C17A5">
        <w:rPr>
          <w:rFonts w:ascii="Times New Roman" w:hAnsi="Times New Roman"/>
          <w:sz w:val="28"/>
          <w:szCs w:val="28"/>
        </w:rPr>
        <w:t xml:space="preserve"> перевірку проводила комісія в складі: </w:t>
      </w:r>
    </w:p>
    <w:p w:rsidR="00DD35E7" w:rsidRDefault="00E564BF" w:rsidP="00970FAD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</w:p>
    <w:p w:rsidR="00970FAD" w:rsidRPr="00970FAD" w:rsidRDefault="00C31422" w:rsidP="00970FAD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DD35E7" w:rsidRDefault="00C31422" w:rsidP="003D0761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D0761" w:rsidRDefault="003D0761" w:rsidP="003D0761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D0761" w:rsidRDefault="003D0761" w:rsidP="003D0761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C31422" w:rsidRDefault="00C31422" w:rsidP="003D0761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DD35E7" w:rsidRDefault="00C31422" w:rsidP="00E564BF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160AF3" w:rsidRDefault="00160AF3" w:rsidP="00E564BF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160AF3" w:rsidRDefault="00160AF3" w:rsidP="00E564BF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160AF3" w:rsidRDefault="00160AF3" w:rsidP="00E564BF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553213" w:rsidRPr="00E564BF" w:rsidRDefault="00553213" w:rsidP="00E564BF">
      <w:pPr>
        <w:pStyle w:val="a3"/>
        <w:numPr>
          <w:ilvl w:val="0"/>
          <w:numId w:val="19"/>
        </w:numPr>
        <w:spacing w:after="0" w:line="240" w:lineRule="auto"/>
        <w:ind w:righ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0C17A5" w:rsidP="008E582A">
      <w:pPr>
        <w:spacing w:after="0" w:line="240" w:lineRule="auto"/>
        <w:ind w:left="-1" w:right="207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Комісією встановлено: </w:t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Pr="00902D15" w:rsidRDefault="00C72F7E" w:rsidP="00902D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160AF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160AF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C17A5" w:rsidRPr="00C72F7E">
        <w:rPr>
          <w:rFonts w:ascii="Times New Roman" w:hAnsi="Times New Roman"/>
          <w:sz w:val="28"/>
          <w:szCs w:val="28"/>
        </w:rPr>
        <w:t xml:space="preserve">навчальному році в закладі освіти буде навчатися ___ класів (груп), </w:t>
      </w:r>
      <w:r w:rsidR="000C17A5" w:rsidRPr="00C72F7E">
        <w:rPr>
          <w:rFonts w:ascii="Times New Roman" w:hAnsi="Times New Roman"/>
          <w:sz w:val="28"/>
          <w:szCs w:val="28"/>
          <w:u w:val="single"/>
        </w:rPr>
        <w:tab/>
      </w:r>
      <w:r w:rsidR="000C17A5" w:rsidRPr="00C72F7E">
        <w:rPr>
          <w:rFonts w:ascii="Times New Roman" w:hAnsi="Times New Roman"/>
          <w:sz w:val="28"/>
          <w:szCs w:val="28"/>
          <w:u w:val="single"/>
        </w:rPr>
        <w:tab/>
      </w:r>
      <w:r w:rsidR="003D0761" w:rsidRPr="00C72F7E">
        <w:rPr>
          <w:rFonts w:ascii="Times New Roman" w:hAnsi="Times New Roman"/>
          <w:sz w:val="28"/>
          <w:szCs w:val="28"/>
        </w:rPr>
        <w:t>учнів</w:t>
      </w:r>
      <w:r w:rsidR="000C17A5" w:rsidRPr="00C72F7E">
        <w:rPr>
          <w:rFonts w:ascii="Times New Roman" w:hAnsi="Times New Roman"/>
          <w:sz w:val="28"/>
          <w:szCs w:val="28"/>
        </w:rPr>
        <w:t xml:space="preserve">. </w:t>
      </w:r>
    </w:p>
    <w:p w:rsidR="00DD35E7" w:rsidRDefault="000C17A5">
      <w:pPr>
        <w:numPr>
          <w:ilvl w:val="0"/>
          <w:numId w:val="5"/>
        </w:numPr>
        <w:tabs>
          <w:tab w:val="right" w:pos="993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плану роботи закладу освіти на новий навчальний рік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5E7" w:rsidRDefault="00DD35E7">
      <w:pPr>
        <w:pStyle w:val="a3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 та якість ремонту приміщень: </w:t>
      </w:r>
    </w:p>
    <w:p w:rsidR="00DD35E7" w:rsidRDefault="000C17A5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капітального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поточного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0C17A5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Хто виконував роботи з ремонту будівель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території та її площа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Pr="003D0761" w:rsidRDefault="000C17A5" w:rsidP="003D0761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Кількість і стан допоміжних споруд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left" w:pos="993"/>
          <w:tab w:val="right" w:pos="9639"/>
        </w:tabs>
        <w:spacing w:after="0" w:line="240" w:lineRule="auto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цементованих майданчиків для сміттєзбиральників, їх стан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left" w:pos="993"/>
        </w:tabs>
        <w:spacing w:after="0" w:line="240" w:lineRule="auto"/>
        <w:ind w:right="207" w:firstLine="709"/>
        <w:rPr>
          <w:rFonts w:ascii="Times New Roman" w:hAnsi="Times New Roman"/>
          <w:sz w:val="28"/>
          <w:szCs w:val="28"/>
        </w:rPr>
      </w:pPr>
    </w:p>
    <w:p w:rsidR="00DD35E7" w:rsidRPr="00C72F7E" w:rsidRDefault="00C72F7E" w:rsidP="00C72F7E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огорожі</w:t>
      </w:r>
      <w:r w:rsidR="000C17A5">
        <w:rPr>
          <w:rFonts w:ascii="Times New Roman" w:hAnsi="Times New Roman"/>
          <w:sz w:val="28"/>
          <w:szCs w:val="28"/>
        </w:rPr>
        <w:t xml:space="preserve"> навколо тер</w:t>
      </w:r>
      <w:r>
        <w:rPr>
          <w:rFonts w:ascii="Times New Roman" w:hAnsi="Times New Roman"/>
          <w:sz w:val="28"/>
          <w:szCs w:val="28"/>
        </w:rPr>
        <w:t xml:space="preserve">иторії закладу освіти </w:t>
      </w:r>
      <w:r w:rsidR="000C17A5">
        <w:rPr>
          <w:rFonts w:ascii="Times New Roman" w:hAnsi="Times New Roman"/>
          <w:sz w:val="28"/>
          <w:szCs w:val="28"/>
        </w:rPr>
        <w:t xml:space="preserve"> </w:t>
      </w:r>
      <w:r w:rsidR="000C17A5"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укриттів фонду захисних споруд цивільного захисту, їх характеристика: </w:t>
      </w:r>
    </w:p>
    <w:p w:rsidR="00DD35E7" w:rsidRDefault="00DD35E7">
      <w:pPr>
        <w:tabs>
          <w:tab w:val="left" w:pos="993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35E7" w:rsidRDefault="000C17A5">
      <w:pPr>
        <w:tabs>
          <w:tab w:val="left" w:pos="993"/>
        </w:tabs>
        <w:spacing w:after="0" w:line="240" w:lineRule="auto"/>
        <w:ind w:left="710" w:right="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Загальна інформація про укриття фонду захисних споруд цивільного захисту закладу освіти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1954"/>
        <w:gridCol w:w="2866"/>
        <w:gridCol w:w="850"/>
        <w:gridCol w:w="877"/>
        <w:gridCol w:w="878"/>
        <w:gridCol w:w="1315"/>
        <w:gridCol w:w="894"/>
      </w:tblGrid>
      <w:tr w:rsidR="00DD35E7">
        <w:trPr>
          <w:cantSplit/>
          <w:trHeight w:val="536"/>
        </w:trPr>
        <w:tc>
          <w:tcPr>
            <w:tcW w:w="1954" w:type="dxa"/>
            <w:vMerge w:val="restart"/>
            <w:vAlign w:val="center"/>
          </w:tcPr>
          <w:p w:rsidR="00DD35E7" w:rsidRDefault="000C17A5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Найменування укриття фонду захисних споруд цивільного захисту</w:t>
            </w:r>
          </w:p>
        </w:tc>
        <w:tc>
          <w:tcPr>
            <w:tcW w:w="2866" w:type="dxa"/>
            <w:vMerge w:val="restart"/>
            <w:vAlign w:val="center"/>
          </w:tcPr>
          <w:p w:rsidR="00DD35E7" w:rsidRDefault="000C17A5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D35E7" w:rsidRDefault="000C17A5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Місткість укриття, осіб</w:t>
            </w:r>
          </w:p>
        </w:tc>
        <w:tc>
          <w:tcPr>
            <w:tcW w:w="1755" w:type="dxa"/>
            <w:gridSpan w:val="2"/>
            <w:vAlign w:val="center"/>
          </w:tcPr>
          <w:p w:rsidR="00DD35E7" w:rsidRDefault="000C17A5">
            <w:pPr>
              <w:ind w:left="-103" w:right="-8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 забезпеченості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:rsidR="00DD35E7" w:rsidRDefault="000C17A5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актів оцінки стану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894" w:type="dxa"/>
            <w:vMerge w:val="restart"/>
            <w:textDirection w:val="btLr"/>
            <w:vAlign w:val="center"/>
          </w:tcPr>
          <w:p w:rsidR="00DD35E7" w:rsidRDefault="000C17A5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 готовності </w:t>
            </w:r>
          </w:p>
          <w:p w:rsidR="00DD35E7" w:rsidRDefault="000C17A5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(готовий, обмежено готовий, не готовий)</w:t>
            </w:r>
          </w:p>
        </w:tc>
      </w:tr>
      <w:tr w:rsidR="00DD35E7">
        <w:trPr>
          <w:cantSplit/>
          <w:trHeight w:val="5657"/>
        </w:trPr>
        <w:tc>
          <w:tcPr>
            <w:tcW w:w="1954" w:type="dxa"/>
            <w:vMerge/>
            <w:vAlign w:val="center"/>
          </w:tcPr>
          <w:p w:rsidR="00DD35E7" w:rsidRDefault="00DD35E7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6" w:type="dxa"/>
            <w:vMerge/>
            <w:vAlign w:val="center"/>
          </w:tcPr>
          <w:p w:rsidR="00DD35E7" w:rsidRDefault="00DD35E7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D35E7" w:rsidRDefault="00DD35E7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DD35E7" w:rsidRDefault="000C17A5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Засобами зв’язку, так/ні</w:t>
            </w:r>
          </w:p>
        </w:tc>
        <w:tc>
          <w:tcPr>
            <w:tcW w:w="878" w:type="dxa"/>
            <w:textDirection w:val="btLr"/>
            <w:vAlign w:val="center"/>
          </w:tcPr>
          <w:p w:rsidR="00DD35E7" w:rsidRDefault="000C17A5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Підключенням до мережі Інтернет, так/ні</w:t>
            </w:r>
          </w:p>
        </w:tc>
        <w:tc>
          <w:tcPr>
            <w:tcW w:w="1315" w:type="dxa"/>
            <w:vMerge/>
            <w:textDirection w:val="btLr"/>
            <w:vAlign w:val="center"/>
          </w:tcPr>
          <w:p w:rsidR="00DD35E7" w:rsidRDefault="00DD35E7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vMerge/>
            <w:textDirection w:val="btLr"/>
            <w:vAlign w:val="center"/>
          </w:tcPr>
          <w:p w:rsidR="00DD35E7" w:rsidRDefault="00DD35E7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35E7">
        <w:tc>
          <w:tcPr>
            <w:tcW w:w="1954" w:type="dxa"/>
          </w:tcPr>
          <w:p w:rsidR="00DD35E7" w:rsidRDefault="000C17A5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2866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  <w:textDirection w:val="btLr"/>
            <w:vAlign w:val="center"/>
          </w:tcPr>
          <w:p w:rsidR="00DD35E7" w:rsidRDefault="00DD35E7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DD35E7" w:rsidRDefault="00DD35E7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35E7">
        <w:tc>
          <w:tcPr>
            <w:tcW w:w="1954" w:type="dxa"/>
          </w:tcPr>
          <w:p w:rsidR="00DD35E7" w:rsidRDefault="000C17A5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2866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35E7">
        <w:tc>
          <w:tcPr>
            <w:tcW w:w="1954" w:type="dxa"/>
          </w:tcPr>
          <w:p w:rsidR="00DD35E7" w:rsidRDefault="000C17A5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Споруда подвійного призначення</w:t>
            </w:r>
          </w:p>
        </w:tc>
        <w:tc>
          <w:tcPr>
            <w:tcW w:w="2866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35E7">
        <w:trPr>
          <w:trHeight w:val="636"/>
        </w:trPr>
        <w:tc>
          <w:tcPr>
            <w:tcW w:w="1954" w:type="dxa"/>
          </w:tcPr>
          <w:p w:rsidR="00DD35E7" w:rsidRDefault="000C17A5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2866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7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</w:tcPr>
          <w:p w:rsidR="00DD35E7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D0761" w:rsidRDefault="003D0761" w:rsidP="003D0761">
      <w:pPr>
        <w:tabs>
          <w:tab w:val="left" w:pos="993"/>
        </w:tabs>
        <w:spacing w:after="0" w:line="240" w:lineRule="auto"/>
        <w:ind w:right="20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F7E" w:rsidRDefault="00C72F7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35E7" w:rsidRDefault="000C17A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Загальна інформація про забезпечення об’єктів (будівель) закладу освіти </w:t>
      </w:r>
    </w:p>
    <w:tbl>
      <w:tblPr>
        <w:tblW w:w="9782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581"/>
        <w:gridCol w:w="812"/>
        <w:gridCol w:w="812"/>
        <w:gridCol w:w="813"/>
        <w:gridCol w:w="812"/>
        <w:gridCol w:w="812"/>
        <w:gridCol w:w="813"/>
        <w:gridCol w:w="1495"/>
      </w:tblGrid>
      <w:tr w:rsidR="00DD35E7">
        <w:trPr>
          <w:cantSplit/>
          <w:trHeight w:val="304"/>
          <w:tblHeader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Найменування об’єкту (будівлі) закладу освіти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E7" w:rsidRDefault="000C17A5">
            <w:pPr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4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35E7" w:rsidRDefault="000C17A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 забезпеченості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DD35E7">
        <w:trPr>
          <w:cantSplit/>
          <w:trHeight w:val="5824"/>
          <w:tblHeader/>
        </w:trPr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E7" w:rsidRDefault="00DD35E7">
            <w:pPr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5E7" w:rsidRDefault="00DD35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Об’єктовими системами оповіщення </w:t>
            </w:r>
          </w:p>
          <w:p w:rsidR="00DD35E7" w:rsidRDefault="000C17A5">
            <w:pPr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(гучномовці, шкільні дзвінки. радіоточки тощо),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Сигнально-гучномовними </w:t>
            </w:r>
          </w:p>
          <w:p w:rsidR="00DD35E7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пристроями (сиренами), так/ні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Засобами зв’язку, так/ні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5E7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Підключенням до мережі Інтернет, так/ні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5E7" w:rsidRDefault="00DD35E7">
            <w:pPr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DD35E7">
        <w:trPr>
          <w:trHeight w:val="1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0C17A5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Навчальний корпус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DD35E7">
        <w:trPr>
          <w:trHeight w:val="39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5E7" w:rsidRDefault="000C17A5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Майстерня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5E7" w:rsidRDefault="00DD35E7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DD35E7" w:rsidRDefault="00DD35E7">
      <w:pPr>
        <w:tabs>
          <w:tab w:val="left" w:pos="993"/>
          <w:tab w:val="right" w:pos="9639"/>
        </w:tabs>
        <w:spacing w:after="0" w:line="240" w:lineRule="auto"/>
        <w:ind w:right="2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35E7" w:rsidRDefault="000C17A5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засобами індивідуального захисту 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276"/>
        <w:gridCol w:w="1134"/>
        <w:gridCol w:w="1276"/>
        <w:gridCol w:w="1133"/>
        <w:gridCol w:w="1312"/>
        <w:gridCol w:w="1237"/>
      </w:tblGrid>
      <w:tr w:rsidR="00DD35E7"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DD35E7"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Респіраторами</w:t>
            </w:r>
          </w:p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(ватно-марлевими пов’язками)</w:t>
            </w:r>
          </w:p>
        </w:tc>
        <w:tc>
          <w:tcPr>
            <w:tcW w:w="1237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5E7">
        <w:trPr>
          <w:cantSplit/>
          <w:trHeight w:val="1336"/>
          <w:jc w:val="center"/>
        </w:trPr>
        <w:tc>
          <w:tcPr>
            <w:tcW w:w="2261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:rsidR="00DD35E7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5E7">
        <w:trPr>
          <w:jc w:val="center"/>
        </w:trPr>
        <w:tc>
          <w:tcPr>
            <w:tcW w:w="2261" w:type="dxa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5E7">
        <w:trPr>
          <w:jc w:val="center"/>
        </w:trPr>
        <w:tc>
          <w:tcPr>
            <w:tcW w:w="2261" w:type="dxa"/>
          </w:tcPr>
          <w:p w:rsidR="00DD35E7" w:rsidRDefault="000C17A5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extDirection w:val="btLr"/>
            <w:vAlign w:val="center"/>
          </w:tcPr>
          <w:p w:rsidR="00DD35E7" w:rsidRDefault="00DD35E7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DD35E7" w:rsidRDefault="00DD35E7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5E7" w:rsidRDefault="00DD35E7" w:rsidP="003D0761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охорони закладу освіти:</w:t>
      </w:r>
    </w:p>
    <w:p w:rsidR="00DD35E7" w:rsidRDefault="000C17A5">
      <w:pPr>
        <w:tabs>
          <w:tab w:val="right" w:pos="9639"/>
        </w:tabs>
        <w:spacing w:after="0" w:line="240" w:lineRule="auto"/>
        <w:ind w:right="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договору з охоронною організацію </w:t>
      </w:r>
      <w:r>
        <w:rPr>
          <w:rFonts w:ascii="Times New Roman" w:hAnsi="Times New Roman"/>
          <w:color w:val="000000" w:themeColor="text1"/>
          <w:sz w:val="24"/>
          <w:szCs w:val="24"/>
        </w:rPr>
        <w:t>(так / ні)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35E7" w:rsidRDefault="000C17A5">
      <w:pPr>
        <w:tabs>
          <w:tab w:val="right" w:pos="9639"/>
        </w:tabs>
        <w:spacing w:after="0" w:line="240" w:lineRule="auto"/>
        <w:ind w:right="2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тривожної кнопки виклику Національної поліції або підрозділу охорони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/ не має)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35E7" w:rsidRDefault="000C17A5">
      <w:pPr>
        <w:tabs>
          <w:tab w:val="right" w:pos="9639"/>
        </w:tabs>
        <w:spacing w:after="0" w:line="240" w:lineRule="auto"/>
        <w:ind w:right="2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турнікетами закладу освіти, що опускаються у разі потреби евакуації учасників освітнього процесу </w:t>
      </w:r>
      <w:r>
        <w:rPr>
          <w:rFonts w:ascii="Times New Roman" w:hAnsi="Times New Roman"/>
          <w:color w:val="000000" w:themeColor="text1"/>
          <w:sz w:val="24"/>
          <w:szCs w:val="24"/>
        </w:rPr>
        <w:t>(так / ні)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35E7" w:rsidRDefault="000C17A5" w:rsidP="00C72F7E">
      <w:pPr>
        <w:tabs>
          <w:tab w:val="right" w:pos="9498"/>
        </w:tabs>
        <w:spacing w:after="0" w:line="240" w:lineRule="auto"/>
        <w:ind w:right="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наявність зовнішнього відеоспостереження </w:t>
      </w:r>
      <w:r>
        <w:rPr>
          <w:rFonts w:ascii="Times New Roman" w:hAnsi="Times New Roman"/>
          <w:color w:val="000000" w:themeColor="text1"/>
          <w:sz w:val="24"/>
          <w:szCs w:val="24"/>
        </w:rPr>
        <w:t>(наявні та направлені</w:t>
      </w:r>
      <w:r w:rsidR="00C72F7E">
        <w:rPr>
          <w:rFonts w:ascii="Times New Roman" w:hAnsi="Times New Roman"/>
          <w:color w:val="000000" w:themeColor="text1"/>
          <w:sz w:val="24"/>
          <w:szCs w:val="24"/>
        </w:rPr>
        <w:t xml:space="preserve"> на локацію закладу освіти / не</w:t>
      </w:r>
      <w:r>
        <w:rPr>
          <w:rFonts w:ascii="Times New Roman" w:hAnsi="Times New Roman"/>
          <w:color w:val="000000" w:themeColor="text1"/>
          <w:sz w:val="24"/>
          <w:szCs w:val="24"/>
        </w:rPr>
        <w:t>має / наявні, але не направлені на локацію закладу освіти)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35E7" w:rsidRDefault="000C17A5" w:rsidP="00C72F7E">
      <w:pPr>
        <w:tabs>
          <w:tab w:val="right" w:pos="9639"/>
        </w:tabs>
        <w:spacing w:after="0" w:line="240" w:lineRule="auto"/>
        <w:ind w:right="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внутрішнього відеоспостереження </w:t>
      </w:r>
      <w:r w:rsidR="00C72F7E">
        <w:rPr>
          <w:rFonts w:ascii="Times New Roman" w:hAnsi="Times New Roman"/>
          <w:color w:val="000000" w:themeColor="text1"/>
          <w:sz w:val="24"/>
          <w:szCs w:val="24"/>
        </w:rPr>
        <w:t>(наявні / не</w:t>
      </w:r>
      <w:r>
        <w:rPr>
          <w:rFonts w:ascii="Times New Roman" w:hAnsi="Times New Roman"/>
          <w:color w:val="000000" w:themeColor="text1"/>
          <w:sz w:val="24"/>
          <w:szCs w:val="24"/>
        </w:rPr>
        <w:t>має)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Спортивні споруди і майданчики, їх розміри та технічний стан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та стан готовності до нового навчального року кабінетів: </w:t>
      </w:r>
    </w:p>
    <w:p w:rsidR="00DD35E7" w:rsidRDefault="00DD35E7">
      <w:pPr>
        <w:tabs>
          <w:tab w:val="left" w:pos="993"/>
        </w:tabs>
        <w:spacing w:after="0" w:line="240" w:lineRule="auto"/>
        <w:ind w:right="20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67"/>
        <w:gridCol w:w="1432"/>
        <w:gridCol w:w="1432"/>
        <w:gridCol w:w="982"/>
        <w:gridCol w:w="983"/>
        <w:gridCol w:w="2632"/>
      </w:tblGrid>
      <w:tr w:rsidR="00DD35E7">
        <w:trPr>
          <w:trHeight w:val="206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Кабінети 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35E7" w:rsidRDefault="00C72F7E">
            <w:pPr>
              <w:ind w:left="1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</w:t>
            </w:r>
            <w:r w:rsidR="000C17A5">
              <w:rPr>
                <w:rFonts w:ascii="Times New Roman" w:hAnsi="Times New Roman"/>
                <w:sz w:val="24"/>
                <w:szCs w:val="24"/>
              </w:rPr>
              <w:t>кість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-10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перспективного плану обладнання кабінету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правил безпеки і пам’яток для кабінетів, їх виконання</w:t>
            </w:r>
          </w:p>
        </w:tc>
      </w:tr>
      <w:tr w:rsidR="00DD35E7">
        <w:trPr>
          <w:trHeight w:val="35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повністю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частково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немає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5E7" w:rsidTr="00C72F7E">
        <w:trPr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 w:rsidP="00C72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Готовність до занять навчальних майстерень, їх характеристика: </w:t>
      </w:r>
    </w:p>
    <w:p w:rsidR="00DD35E7" w:rsidRDefault="00DD35E7">
      <w:pPr>
        <w:tabs>
          <w:tab w:val="left" w:pos="993"/>
        </w:tabs>
        <w:spacing w:after="0" w:line="240" w:lineRule="auto"/>
        <w:ind w:left="709" w:right="20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499" w:type="dxa"/>
        <w:tblInd w:w="-6" w:type="dxa"/>
        <w:tblLook w:val="04A0" w:firstRow="1" w:lastRow="0" w:firstColumn="1" w:lastColumn="0" w:noHBand="0" w:noVBand="1"/>
      </w:tblPr>
      <w:tblGrid>
        <w:gridCol w:w="2080"/>
        <w:gridCol w:w="840"/>
        <w:gridCol w:w="992"/>
        <w:gridCol w:w="1672"/>
        <w:gridCol w:w="831"/>
        <w:gridCol w:w="1490"/>
        <w:gridCol w:w="1594"/>
      </w:tblGrid>
      <w:tr w:rsidR="00DD35E7">
        <w:trPr>
          <w:trHeight w:val="1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майстерень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DD35E7" w:rsidRDefault="000C17A5">
            <w:pPr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Освітленість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E7" w:rsidRDefault="000C17A5">
            <w:pPr>
              <w:ind w:left="10"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DD35E7" w:rsidTr="00C72F7E">
        <w:trPr>
          <w:trHeight w:val="6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  <w:p w:rsidR="00DD35E7" w:rsidRDefault="00DD35E7" w:rsidP="00C72F7E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методичного кабінету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D35E7" w:rsidRPr="00C72F7E" w:rsidRDefault="000C17A5" w:rsidP="00C72F7E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2F7E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</w:t>
      </w:r>
      <w:r w:rsidR="00C72F7E" w:rsidRPr="00C72F7E">
        <w:rPr>
          <w:rFonts w:ascii="Times New Roman" w:hAnsi="Times New Roman"/>
          <w:color w:val="000000" w:themeColor="text1"/>
          <w:sz w:val="28"/>
          <w:szCs w:val="28"/>
        </w:rPr>
        <w:t>технічних засобів навчання</w:t>
      </w:r>
      <w:r w:rsidRPr="00C72F7E">
        <w:rPr>
          <w:rFonts w:ascii="Times New Roman" w:hAnsi="Times New Roman"/>
          <w:color w:val="000000" w:themeColor="text1"/>
          <w:sz w:val="28"/>
          <w:szCs w:val="28"/>
        </w:rPr>
        <w:t xml:space="preserve">, їх стан і зберігання </w:t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724"/>
        <w:gridCol w:w="1276"/>
        <w:gridCol w:w="1275"/>
        <w:gridCol w:w="1843"/>
      </w:tblGrid>
      <w:tr w:rsidR="00DD35E7">
        <w:trPr>
          <w:trHeight w:val="706"/>
        </w:trPr>
        <w:tc>
          <w:tcPr>
            <w:tcW w:w="522" w:type="dxa"/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724" w:type="dxa"/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ТНЗ</w:t>
            </w:r>
          </w:p>
        </w:tc>
        <w:tc>
          <w:tcPr>
            <w:tcW w:w="1276" w:type="dxa"/>
            <w:vAlign w:val="center"/>
          </w:tcPr>
          <w:p w:rsidR="00DD35E7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vAlign w:val="center"/>
          </w:tcPr>
          <w:p w:rsidR="00DD35E7" w:rsidRDefault="000C17A5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Справні</w:t>
            </w:r>
          </w:p>
        </w:tc>
        <w:tc>
          <w:tcPr>
            <w:tcW w:w="1843" w:type="dxa"/>
            <w:vAlign w:val="center"/>
          </w:tcPr>
          <w:p w:rsidR="00DD35E7" w:rsidRDefault="000C17A5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Несправні</w:t>
            </w:r>
          </w:p>
        </w:tc>
      </w:tr>
      <w:tr w:rsidR="00DD35E7">
        <w:trPr>
          <w:trHeight w:val="3123"/>
        </w:trPr>
        <w:tc>
          <w:tcPr>
            <w:tcW w:w="522" w:type="dxa"/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Комп’ютери  та комп’ютерна техніка </w:t>
            </w:r>
          </w:p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Магнітофони Телевізори </w:t>
            </w:r>
          </w:p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Електрофони </w:t>
            </w:r>
          </w:p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Кінопроектори </w:t>
            </w:r>
          </w:p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Діапроектори </w:t>
            </w:r>
          </w:p>
          <w:p w:rsidR="00DD35E7" w:rsidRDefault="000C17A5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Радіовузол </w:t>
            </w:r>
          </w:p>
          <w:p w:rsidR="00DD35E7" w:rsidRDefault="000C17A5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Мовна лабораторія </w:t>
            </w:r>
          </w:p>
          <w:p w:rsidR="00DD35E7" w:rsidRDefault="000C17A5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Епіпроектори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5E7" w:rsidRDefault="000C17A5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Пристрій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зашторювання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5E7" w:rsidRDefault="000C17A5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Екрани </w:t>
            </w:r>
          </w:p>
          <w:p w:rsidR="00DD35E7" w:rsidRDefault="000C17A5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Інші пристрої </w:t>
            </w:r>
          </w:p>
        </w:tc>
        <w:tc>
          <w:tcPr>
            <w:tcW w:w="1276" w:type="dxa"/>
          </w:tcPr>
          <w:p w:rsidR="00DD35E7" w:rsidRDefault="00DD35E7">
            <w:pPr>
              <w:ind w:left="-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5E7" w:rsidRDefault="00DD35E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Розміри спортивного залу, наявність та стан обладнання та інвентарю за нормами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та розміри актового залу та забезпечення пожежної безпеки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 меблів (у кімнатах, кабінетах тощо)______________. Зазначити, яких меблів не вистачає відповідно до норм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DD35E7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7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їдальні або буфету кількість посадочних місць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D35E7" w:rsidRDefault="000C17A5">
      <w:pPr>
        <w:tabs>
          <w:tab w:val="left" w:pos="1276"/>
          <w:tab w:val="right" w:pos="963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та стан меблів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D35E7" w:rsidRDefault="000C17A5">
      <w:pPr>
        <w:tabs>
          <w:tab w:val="left" w:pos="1276"/>
          <w:tab w:val="right" w:pos="963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забезпеченість технологічним обладнанням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D35E7" w:rsidRDefault="000C17A5">
      <w:pPr>
        <w:tabs>
          <w:tab w:val="left" w:pos="1276"/>
          <w:tab w:val="right" w:pos="963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санітарний стан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DD35E7" w:rsidRDefault="000C17A5">
      <w:pPr>
        <w:tabs>
          <w:tab w:val="left" w:pos="1276"/>
          <w:tab w:val="right" w:pos="963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для миття рук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5E7" w:rsidRDefault="000C17A5">
      <w:pPr>
        <w:tabs>
          <w:tab w:val="right" w:pos="7513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Наявність проточної води: холодної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, гарячої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Організація питного режиму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медичного, стоматологічного кабінетів: хто здійснює медичний контроль за станом здоров’я учнів, слухачів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D35E7" w:rsidRDefault="000C17A5">
      <w:pPr>
        <w:tabs>
          <w:tab w:val="left" w:pos="963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і стан бібліотеки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pStyle w:val="a3"/>
        <w:tabs>
          <w:tab w:val="left" w:pos="9639"/>
        </w:tabs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Фонд підручників, посібників, художньої літератури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періодичних видань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5E7" w:rsidRDefault="000C17A5" w:rsidP="00C72F7E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Забезпеченість підручниками за предметами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Pr="003D0761" w:rsidRDefault="000C17A5" w:rsidP="003D0761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Забезпеченість освітлення в кабінетах згідно з нормами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актів перевірки опору ізоляції електромереж і заземлення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 пожежної безпеки: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документації щодо протипожежного захисту</w:t>
      </w:r>
      <w:r>
        <w:rPr>
          <w:rFonts w:ascii="Times New Roman" w:hAnsi="Times New Roman"/>
          <w:sz w:val="28"/>
          <w:szCs w:val="28"/>
          <w:u w:val="single"/>
        </w:rPr>
        <w:tab/>
        <w:t>;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(зовнішнього та внутрішнього) протипожежного водопостачання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;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первинних засобів пожежогасіння ________________;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Справність електромереж та електрообладнання, блискавкозахисту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;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справність автоматичних систем протипожежного захисту, їх обслуговування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;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та відповідність евакуаційних шляхів та виходів _________________;</w:t>
      </w:r>
      <w:r>
        <w:rPr>
          <w:rFonts w:ascii="Times New Roman" w:hAnsi="Times New Roman"/>
          <w:sz w:val="28"/>
          <w:szCs w:val="28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Проведення обробляння будівельних конструкцій вогнестійкими засобами</w:t>
      </w:r>
      <w:r>
        <w:rPr>
          <w:rFonts w:ascii="Times New Roman" w:hAnsi="Times New Roman"/>
          <w:sz w:val="28"/>
          <w:szCs w:val="28"/>
          <w:u w:val="single"/>
        </w:rPr>
        <w:tab/>
        <w:t>;</w:t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питання пожежної безпеки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Стан покрівлі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і стан інженерних комунікацій: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водопостачання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газопостачання (електропостачання)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D35E7" w:rsidRPr="00C72F7E" w:rsidRDefault="000C17A5" w:rsidP="00C72F7E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каналізація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 центральної вентиляції, можливості дотримання повітрообміну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09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Наявність підсобного господарства та його стан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 w:rsidP="00C72F7E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D35E7" w:rsidRPr="003D0761" w:rsidRDefault="000C17A5" w:rsidP="003D0761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гуртожитку та його стан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/>
          <w:sz w:val="28"/>
          <w:szCs w:val="28"/>
        </w:rPr>
      </w:pPr>
    </w:p>
    <w:p w:rsidR="00DD35E7" w:rsidRDefault="000C17A5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педагогічними кадрами та техперсоналом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DD35E7" w:rsidRDefault="00DD35E7">
      <w:pPr>
        <w:tabs>
          <w:tab w:val="left" w:pos="1134"/>
          <w:tab w:val="right" w:pos="9639"/>
        </w:tabs>
        <w:spacing w:after="0" w:line="240" w:lineRule="auto"/>
        <w:ind w:left="710" w:right="2"/>
        <w:jc w:val="both"/>
        <w:rPr>
          <w:rFonts w:ascii="Times New Roman" w:hAnsi="Times New Roman"/>
          <w:sz w:val="28"/>
          <w:szCs w:val="28"/>
        </w:rPr>
      </w:pPr>
    </w:p>
    <w:p w:rsidR="00DD35E7" w:rsidRPr="003D0761" w:rsidRDefault="000C17A5" w:rsidP="003D0761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та реєстрація колективного договору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 комісії про готовність закладу освіти до нового навчального року:</w:t>
      </w:r>
    </w:p>
    <w:p w:rsidR="00DD35E7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  <w:t>.</w:t>
      </w: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:rsidR="00DD35E7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8497" w:type="dxa"/>
        <w:tblInd w:w="3" w:type="dxa"/>
        <w:tblLook w:val="04A0" w:firstRow="1" w:lastRow="0" w:firstColumn="1" w:lastColumn="0" w:noHBand="0" w:noVBand="1"/>
      </w:tblPr>
      <w:tblGrid>
        <w:gridCol w:w="5186"/>
        <w:gridCol w:w="817"/>
        <w:gridCol w:w="814"/>
        <w:gridCol w:w="1680"/>
      </w:tblGrid>
      <w:tr w:rsidR="00DD35E7">
        <w:trPr>
          <w:trHeight w:val="64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564BF" w:rsidRDefault="0059249B">
            <w:pPr>
              <w:tabs>
                <w:tab w:val="center" w:pos="2749"/>
                <w:tab w:val="center" w:pos="4064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  <w:p w:rsidR="00DD35E7" w:rsidRDefault="0059249B">
            <w:pPr>
              <w:tabs>
                <w:tab w:val="center" w:pos="2749"/>
                <w:tab w:val="center" w:pos="40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4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64BF" w:rsidRDefault="00E564BF">
            <w:pPr>
              <w:ind w:left="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D35E7" w:rsidRDefault="000C17A5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>
            <w:pPr>
              <w:ind w:left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35E7" w:rsidRPr="00E564BF" w:rsidRDefault="00E564BF" w:rsidP="001377A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326F3F" w:rsidRDefault="00326F3F" w:rsidP="00E564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6F3F" w:rsidRPr="00326F3F" w:rsidRDefault="00326F3F" w:rsidP="00E56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Томусяк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35E7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tabs>
                <w:tab w:val="center" w:pos="1832"/>
                <w:tab w:val="center" w:pos="2748"/>
                <w:tab w:val="center" w:pos="406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ind w:left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ind w:left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35E7">
        <w:trPr>
          <w:trHeight w:val="322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tabs>
                <w:tab w:val="center" w:pos="1831"/>
                <w:tab w:val="center" w:pos="2748"/>
                <w:tab w:val="center" w:pos="406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35E7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tabs>
                <w:tab w:val="center" w:pos="1831"/>
                <w:tab w:val="center" w:pos="2748"/>
                <w:tab w:val="center" w:pos="406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___________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DD35E7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D35E7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C1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77A6">
        <w:trPr>
          <w:trHeight w:val="345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1377A6" w:rsidRDefault="001377A6" w:rsidP="00553213">
            <w:pPr>
              <w:tabs>
                <w:tab w:val="center" w:pos="1831"/>
                <w:tab w:val="center" w:pos="2748"/>
                <w:tab w:val="center" w:pos="406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___________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377A6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377A6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377A6" w:rsidRDefault="001377A6" w:rsidP="0055321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</w:tbl>
    <w:p w:rsidR="00DD35E7" w:rsidRDefault="001377A6" w:rsidP="00553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                             ____________</w:t>
      </w:r>
    </w:p>
    <w:p w:rsidR="00C31422" w:rsidRDefault="00C31422" w:rsidP="00553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                             ____________</w:t>
      </w:r>
    </w:p>
    <w:p w:rsidR="00C31422" w:rsidRDefault="00C31422" w:rsidP="00553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564BF">
        <w:rPr>
          <w:rFonts w:ascii="Times New Roman" w:hAnsi="Times New Roman"/>
          <w:sz w:val="28"/>
          <w:szCs w:val="28"/>
        </w:rPr>
        <w:t xml:space="preserve"> </w:t>
      </w:r>
      <w:r w:rsidR="00553213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564BF">
        <w:rPr>
          <w:rFonts w:ascii="Times New Roman" w:hAnsi="Times New Roman"/>
          <w:sz w:val="28"/>
          <w:szCs w:val="28"/>
        </w:rPr>
        <w:t xml:space="preserve">                   </w:t>
      </w:r>
      <w:r w:rsidR="00553213">
        <w:rPr>
          <w:rFonts w:ascii="Times New Roman" w:hAnsi="Times New Roman"/>
          <w:sz w:val="28"/>
          <w:szCs w:val="28"/>
        </w:rPr>
        <w:t xml:space="preserve">      ____________</w:t>
      </w:r>
    </w:p>
    <w:p w:rsidR="00B54C58" w:rsidRDefault="00B54C58" w:rsidP="00553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                             ____________</w:t>
      </w:r>
    </w:p>
    <w:p w:rsidR="00B54C58" w:rsidRDefault="00B54C58" w:rsidP="005532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                             ____________</w:t>
      </w:r>
    </w:p>
    <w:p w:rsidR="00B54C58" w:rsidRPr="00E564BF" w:rsidRDefault="00B54C58" w:rsidP="00553213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___________                             ____________</w:t>
      </w:r>
      <w:bookmarkStart w:id="0" w:name="_GoBack"/>
      <w:bookmarkEnd w:id="0"/>
    </w:p>
    <w:sectPr w:rsidR="00B54C58" w:rsidRPr="00E564BF">
      <w:headerReference w:type="even" r:id="rId9"/>
      <w:headerReference w:type="default" r:id="rId10"/>
      <w:headerReference w:type="first" r:id="rId11"/>
      <w:pgSz w:w="11906" w:h="16838"/>
      <w:pgMar w:top="850" w:right="850" w:bottom="850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7" w:rsidRDefault="00E621F7">
      <w:pPr>
        <w:spacing w:after="0" w:line="240" w:lineRule="auto"/>
      </w:pPr>
    </w:p>
  </w:endnote>
  <w:endnote w:type="continuationSeparator" w:id="0">
    <w:p w:rsidR="00E621F7" w:rsidRDefault="00E6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7" w:rsidRDefault="00E621F7">
      <w:pPr>
        <w:spacing w:after="0" w:line="240" w:lineRule="auto"/>
      </w:pPr>
    </w:p>
  </w:footnote>
  <w:footnote w:type="continuationSeparator" w:id="0">
    <w:p w:rsidR="00E621F7" w:rsidRDefault="00E6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F" w:rsidRDefault="0094097F">
    <w:pPr>
      <w:spacing w:after="0"/>
      <w:ind w:right="160"/>
      <w:jc w:val="center"/>
    </w:pPr>
  </w:p>
  <w:p w:rsidR="0094097F" w:rsidRDefault="0094097F">
    <w:pPr>
      <w:spacing w:after="0"/>
      <w:ind w:right="2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</w:p>
  <w:p w:rsidR="0094097F" w:rsidRDefault="0094097F">
    <w:pPr>
      <w:spacing w:after="0"/>
      <w:ind w:left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F" w:rsidRDefault="0094097F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54C58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F" w:rsidRDefault="0094097F">
    <w:pPr>
      <w:spacing w:after="0"/>
      <w:ind w:right="2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537"/>
    <w:multiLevelType w:val="hybridMultilevel"/>
    <w:tmpl w:val="38C673A0"/>
    <w:lvl w:ilvl="0" w:tplc="B9266E26">
      <w:start w:val="25"/>
      <w:numFmt w:val="decimal"/>
      <w:lvlText w:val="%1."/>
      <w:lvlJc w:val="left"/>
      <w:pPr>
        <w:ind w:left="42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02302EB0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6C3EF918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99B8C0DA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23528A4A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C508412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26F039AE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53288DEC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438A981C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0F23E93"/>
    <w:multiLevelType w:val="hybridMultilevel"/>
    <w:tmpl w:val="863AC012"/>
    <w:lvl w:ilvl="0" w:tplc="0D7217EC">
      <w:start w:val="1"/>
      <w:numFmt w:val="decimal"/>
      <w:lvlText w:val="%1."/>
      <w:lvlJc w:val="left"/>
      <w:pPr>
        <w:ind w:left="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4028A758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81365CEE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66E691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B3AC77E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90C4430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B2B67E24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6860824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AD3E993E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A0152DA"/>
    <w:multiLevelType w:val="hybridMultilevel"/>
    <w:tmpl w:val="E9785C84"/>
    <w:lvl w:ilvl="0" w:tplc="409289B8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1B30279E"/>
    <w:multiLevelType w:val="hybridMultilevel"/>
    <w:tmpl w:val="83B2A288"/>
    <w:lvl w:ilvl="0" w:tplc="ED882320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3A5EF2"/>
    <w:multiLevelType w:val="hybridMultilevel"/>
    <w:tmpl w:val="EB5EFB1C"/>
    <w:lvl w:ilvl="0" w:tplc="0E0A0476">
      <w:start w:val="1"/>
      <w:numFmt w:val="decimal"/>
      <w:lvlText w:val="%1."/>
      <w:lvlJc w:val="left"/>
      <w:pPr>
        <w:ind w:left="724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93FEE3B0">
      <w:start w:val="1"/>
      <w:numFmt w:val="lowerLetter"/>
      <w:lvlText w:val="%2"/>
      <w:lvlJc w:val="left"/>
      <w:pPr>
        <w:ind w:left="14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7FD69ADA">
      <w:start w:val="1"/>
      <w:numFmt w:val="lowerRoman"/>
      <w:lvlText w:val="%3"/>
      <w:lvlJc w:val="left"/>
      <w:pPr>
        <w:ind w:left="21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2A30EFE0">
      <w:start w:val="1"/>
      <w:numFmt w:val="decimal"/>
      <w:lvlText w:val="%4"/>
      <w:lvlJc w:val="left"/>
      <w:pPr>
        <w:ind w:left="28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17F4671E">
      <w:start w:val="1"/>
      <w:numFmt w:val="lowerLetter"/>
      <w:lvlText w:val="%5"/>
      <w:lvlJc w:val="left"/>
      <w:pPr>
        <w:ind w:left="360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6F67ABE">
      <w:start w:val="1"/>
      <w:numFmt w:val="lowerRoman"/>
      <w:lvlText w:val="%6"/>
      <w:lvlJc w:val="left"/>
      <w:pPr>
        <w:ind w:left="43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48A65700">
      <w:start w:val="1"/>
      <w:numFmt w:val="decimal"/>
      <w:lvlText w:val="%7"/>
      <w:lvlJc w:val="left"/>
      <w:pPr>
        <w:ind w:left="50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19C893E4">
      <w:start w:val="1"/>
      <w:numFmt w:val="lowerLetter"/>
      <w:lvlText w:val="%8"/>
      <w:lvlJc w:val="left"/>
      <w:pPr>
        <w:ind w:left="57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14B4A1A8">
      <w:start w:val="1"/>
      <w:numFmt w:val="lowerRoman"/>
      <w:lvlText w:val="%9"/>
      <w:lvlJc w:val="left"/>
      <w:pPr>
        <w:ind w:left="64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2A500260"/>
    <w:multiLevelType w:val="hybridMultilevel"/>
    <w:tmpl w:val="4D08C000"/>
    <w:lvl w:ilvl="0" w:tplc="ED882320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442" w:hanging="360"/>
      </w:pPr>
    </w:lvl>
    <w:lvl w:ilvl="2" w:tplc="0422001B">
      <w:start w:val="1"/>
      <w:numFmt w:val="lowerRoman"/>
      <w:lvlText w:val="%3."/>
      <w:lvlJc w:val="right"/>
      <w:pPr>
        <w:ind w:left="2162" w:hanging="180"/>
      </w:pPr>
    </w:lvl>
    <w:lvl w:ilvl="3" w:tplc="0422000F">
      <w:start w:val="1"/>
      <w:numFmt w:val="decimal"/>
      <w:lvlText w:val="%4."/>
      <w:lvlJc w:val="left"/>
      <w:pPr>
        <w:ind w:left="2882" w:hanging="360"/>
      </w:pPr>
    </w:lvl>
    <w:lvl w:ilvl="4" w:tplc="04220019">
      <w:start w:val="1"/>
      <w:numFmt w:val="lowerLetter"/>
      <w:lvlText w:val="%5."/>
      <w:lvlJc w:val="left"/>
      <w:pPr>
        <w:ind w:left="3602" w:hanging="360"/>
      </w:pPr>
    </w:lvl>
    <w:lvl w:ilvl="5" w:tplc="0422001B">
      <w:start w:val="1"/>
      <w:numFmt w:val="lowerRoman"/>
      <w:lvlText w:val="%6."/>
      <w:lvlJc w:val="right"/>
      <w:pPr>
        <w:ind w:left="4322" w:hanging="180"/>
      </w:pPr>
    </w:lvl>
    <w:lvl w:ilvl="6" w:tplc="0422000F">
      <w:start w:val="1"/>
      <w:numFmt w:val="decimal"/>
      <w:lvlText w:val="%7."/>
      <w:lvlJc w:val="left"/>
      <w:pPr>
        <w:ind w:left="5042" w:hanging="360"/>
      </w:pPr>
    </w:lvl>
    <w:lvl w:ilvl="7" w:tplc="04220019">
      <w:start w:val="1"/>
      <w:numFmt w:val="lowerLetter"/>
      <w:lvlText w:val="%8."/>
      <w:lvlJc w:val="left"/>
      <w:pPr>
        <w:ind w:left="5762" w:hanging="360"/>
      </w:pPr>
    </w:lvl>
    <w:lvl w:ilvl="8" w:tplc="0422001B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35943914"/>
    <w:multiLevelType w:val="hybridMultilevel"/>
    <w:tmpl w:val="2AF6A7D4"/>
    <w:lvl w:ilvl="0" w:tplc="BF8622C2">
      <w:start w:val="1"/>
      <w:numFmt w:val="decimal"/>
      <w:lvlText w:val="%1."/>
      <w:lvlJc w:val="left"/>
      <w:pPr>
        <w:ind w:left="12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C2782D8A">
      <w:start w:val="1"/>
      <w:numFmt w:val="lowerLetter"/>
      <w:lvlText w:val="%2"/>
      <w:lvlJc w:val="left"/>
      <w:pPr>
        <w:ind w:left="199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5E264402">
      <w:start w:val="1"/>
      <w:numFmt w:val="lowerRoman"/>
      <w:lvlText w:val="%3"/>
      <w:lvlJc w:val="left"/>
      <w:pPr>
        <w:ind w:left="271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72780574">
      <w:start w:val="1"/>
      <w:numFmt w:val="decimal"/>
      <w:lvlText w:val="%4"/>
      <w:lvlJc w:val="left"/>
      <w:pPr>
        <w:ind w:left="343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A1AA736E">
      <w:start w:val="1"/>
      <w:numFmt w:val="lowerLetter"/>
      <w:lvlText w:val="%5"/>
      <w:lvlJc w:val="left"/>
      <w:pPr>
        <w:ind w:left="415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E3781D2C">
      <w:start w:val="1"/>
      <w:numFmt w:val="lowerRoman"/>
      <w:lvlText w:val="%6"/>
      <w:lvlJc w:val="left"/>
      <w:pPr>
        <w:ind w:left="487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95545516">
      <w:start w:val="1"/>
      <w:numFmt w:val="decimal"/>
      <w:lvlText w:val="%7"/>
      <w:lvlJc w:val="left"/>
      <w:pPr>
        <w:ind w:left="559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9EF82A9C">
      <w:start w:val="1"/>
      <w:numFmt w:val="lowerLetter"/>
      <w:lvlText w:val="%8"/>
      <w:lvlJc w:val="left"/>
      <w:pPr>
        <w:ind w:left="631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04F44FEE">
      <w:start w:val="1"/>
      <w:numFmt w:val="lowerRoman"/>
      <w:lvlText w:val="%9"/>
      <w:lvlJc w:val="left"/>
      <w:pPr>
        <w:ind w:left="703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3B277D7C"/>
    <w:multiLevelType w:val="hybridMultilevel"/>
    <w:tmpl w:val="0E9CC996"/>
    <w:lvl w:ilvl="0" w:tplc="EAAC47D6">
      <w:start w:val="18"/>
      <w:numFmt w:val="decimal"/>
      <w:lvlText w:val="%1."/>
      <w:lvlJc w:val="left"/>
      <w:pPr>
        <w:ind w:left="48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36745364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9C34FD5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D9F2D61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9BE0550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80B2C96A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675EF88A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676E47E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303CE52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41C568F9"/>
    <w:multiLevelType w:val="hybridMultilevel"/>
    <w:tmpl w:val="333844B6"/>
    <w:lvl w:ilvl="0" w:tplc="F296E4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45BE4275"/>
    <w:multiLevelType w:val="hybridMultilevel"/>
    <w:tmpl w:val="893426C2"/>
    <w:lvl w:ilvl="0" w:tplc="ED88232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A544FF"/>
    <w:multiLevelType w:val="hybridMultilevel"/>
    <w:tmpl w:val="FC8E577E"/>
    <w:lvl w:ilvl="0" w:tplc="EBF6FAF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206AD6"/>
    <w:multiLevelType w:val="hybridMultilevel"/>
    <w:tmpl w:val="10CC9DC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0C313C"/>
    <w:multiLevelType w:val="hybridMultilevel"/>
    <w:tmpl w:val="66A40590"/>
    <w:lvl w:ilvl="0" w:tplc="A4F60852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8F9CF780">
      <w:start w:val="1"/>
      <w:numFmt w:val="lowerLetter"/>
      <w:lvlText w:val="%2"/>
      <w:lvlJc w:val="left"/>
      <w:pPr>
        <w:ind w:left="16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7A74177E">
      <w:start w:val="1"/>
      <w:numFmt w:val="lowerRoman"/>
      <w:lvlText w:val="%3"/>
      <w:lvlJc w:val="left"/>
      <w:pPr>
        <w:ind w:left="23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C12E03E">
      <w:start w:val="1"/>
      <w:numFmt w:val="decimal"/>
      <w:lvlText w:val="%4"/>
      <w:lvlJc w:val="left"/>
      <w:pPr>
        <w:ind w:left="30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2B40054">
      <w:start w:val="1"/>
      <w:numFmt w:val="lowerLetter"/>
      <w:lvlText w:val="%5"/>
      <w:lvlJc w:val="left"/>
      <w:pPr>
        <w:ind w:left="37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DAA44B2C">
      <w:start w:val="1"/>
      <w:numFmt w:val="lowerRoman"/>
      <w:lvlText w:val="%6"/>
      <w:lvlJc w:val="left"/>
      <w:pPr>
        <w:ind w:left="450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498A93F8">
      <w:start w:val="1"/>
      <w:numFmt w:val="decimal"/>
      <w:lvlText w:val="%7"/>
      <w:lvlJc w:val="left"/>
      <w:pPr>
        <w:ind w:left="52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F9085E4C">
      <w:start w:val="1"/>
      <w:numFmt w:val="lowerLetter"/>
      <w:lvlText w:val="%8"/>
      <w:lvlJc w:val="left"/>
      <w:pPr>
        <w:ind w:left="59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14508B94">
      <w:start w:val="1"/>
      <w:numFmt w:val="lowerRoman"/>
      <w:lvlText w:val="%9"/>
      <w:lvlJc w:val="left"/>
      <w:pPr>
        <w:ind w:left="66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628F5780"/>
    <w:multiLevelType w:val="hybridMultilevel"/>
    <w:tmpl w:val="0F8248D8"/>
    <w:lvl w:ilvl="0" w:tplc="ED882320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442" w:hanging="360"/>
      </w:pPr>
    </w:lvl>
    <w:lvl w:ilvl="2" w:tplc="0422001B">
      <w:start w:val="1"/>
      <w:numFmt w:val="lowerRoman"/>
      <w:lvlText w:val="%3."/>
      <w:lvlJc w:val="right"/>
      <w:pPr>
        <w:ind w:left="2162" w:hanging="180"/>
      </w:pPr>
    </w:lvl>
    <w:lvl w:ilvl="3" w:tplc="0422000F">
      <w:start w:val="1"/>
      <w:numFmt w:val="decimal"/>
      <w:lvlText w:val="%4."/>
      <w:lvlJc w:val="left"/>
      <w:pPr>
        <w:ind w:left="2882" w:hanging="360"/>
      </w:pPr>
    </w:lvl>
    <w:lvl w:ilvl="4" w:tplc="04220019">
      <w:start w:val="1"/>
      <w:numFmt w:val="lowerLetter"/>
      <w:lvlText w:val="%5."/>
      <w:lvlJc w:val="left"/>
      <w:pPr>
        <w:ind w:left="3602" w:hanging="360"/>
      </w:pPr>
    </w:lvl>
    <w:lvl w:ilvl="5" w:tplc="0422001B">
      <w:start w:val="1"/>
      <w:numFmt w:val="lowerRoman"/>
      <w:lvlText w:val="%6."/>
      <w:lvlJc w:val="right"/>
      <w:pPr>
        <w:ind w:left="4322" w:hanging="180"/>
      </w:pPr>
    </w:lvl>
    <w:lvl w:ilvl="6" w:tplc="0422000F">
      <w:start w:val="1"/>
      <w:numFmt w:val="decimal"/>
      <w:lvlText w:val="%7."/>
      <w:lvlJc w:val="left"/>
      <w:pPr>
        <w:ind w:left="5042" w:hanging="360"/>
      </w:pPr>
    </w:lvl>
    <w:lvl w:ilvl="7" w:tplc="04220019">
      <w:start w:val="1"/>
      <w:numFmt w:val="lowerLetter"/>
      <w:lvlText w:val="%8."/>
      <w:lvlJc w:val="left"/>
      <w:pPr>
        <w:ind w:left="5762" w:hanging="360"/>
      </w:pPr>
    </w:lvl>
    <w:lvl w:ilvl="8" w:tplc="0422001B">
      <w:start w:val="1"/>
      <w:numFmt w:val="lowerRoman"/>
      <w:lvlText w:val="%9."/>
      <w:lvlJc w:val="right"/>
      <w:pPr>
        <w:ind w:left="6482" w:hanging="180"/>
      </w:pPr>
    </w:lvl>
  </w:abstractNum>
  <w:abstractNum w:abstractNumId="14">
    <w:nsid w:val="68FE13BC"/>
    <w:multiLevelType w:val="hybridMultilevel"/>
    <w:tmpl w:val="B7EC672E"/>
    <w:lvl w:ilvl="0" w:tplc="409289B8">
      <w:start w:val="1"/>
      <w:numFmt w:val="decimal"/>
      <w:lvlText w:val="%1."/>
      <w:lvlJc w:val="left"/>
      <w:pPr>
        <w:ind w:left="785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6A3366DF"/>
    <w:multiLevelType w:val="hybridMultilevel"/>
    <w:tmpl w:val="D382CEF6"/>
    <w:lvl w:ilvl="0" w:tplc="ED882320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D302C3E"/>
    <w:multiLevelType w:val="hybridMultilevel"/>
    <w:tmpl w:val="FFF60D02"/>
    <w:lvl w:ilvl="0" w:tplc="74009D32">
      <w:start w:val="1"/>
      <w:numFmt w:val="decimal"/>
      <w:lvlText w:val="%1)"/>
      <w:lvlJc w:val="left"/>
      <w:pPr>
        <w:ind w:left="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336E4ADA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FF667248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222827A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F36C33DA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BC80220E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BEE8413A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B50C19F0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C6E730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71B92336"/>
    <w:multiLevelType w:val="hybridMultilevel"/>
    <w:tmpl w:val="A3684EC8"/>
    <w:lvl w:ilvl="0" w:tplc="39D6183E">
      <w:start w:val="29"/>
      <w:numFmt w:val="decimal"/>
      <w:lvlText w:val="%1."/>
      <w:lvlJc w:val="left"/>
      <w:pPr>
        <w:ind w:left="42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651C698E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F82EAE74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25ACBDB4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AACE66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DB1665C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2892C142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8286DAA0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4E85840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76AC04ED"/>
    <w:multiLevelType w:val="hybridMultilevel"/>
    <w:tmpl w:val="DD06F0BC"/>
    <w:lvl w:ilvl="0" w:tplc="ED88232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7"/>
  </w:num>
  <w:num w:numId="9">
    <w:abstractNumId w:val="1"/>
  </w:num>
  <w:num w:numId="10">
    <w:abstractNumId w:val="18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E7"/>
    <w:rsid w:val="000935FA"/>
    <w:rsid w:val="000C17A5"/>
    <w:rsid w:val="001377A6"/>
    <w:rsid w:val="00160AF3"/>
    <w:rsid w:val="001823B8"/>
    <w:rsid w:val="001C1DDE"/>
    <w:rsid w:val="003103EC"/>
    <w:rsid w:val="00326F3F"/>
    <w:rsid w:val="003D0761"/>
    <w:rsid w:val="0040662B"/>
    <w:rsid w:val="00412882"/>
    <w:rsid w:val="00517022"/>
    <w:rsid w:val="00553213"/>
    <w:rsid w:val="0059249B"/>
    <w:rsid w:val="005F42BD"/>
    <w:rsid w:val="00746160"/>
    <w:rsid w:val="00750A46"/>
    <w:rsid w:val="007E2272"/>
    <w:rsid w:val="008E582A"/>
    <w:rsid w:val="00902D15"/>
    <w:rsid w:val="0094097F"/>
    <w:rsid w:val="00961F76"/>
    <w:rsid w:val="00970FAD"/>
    <w:rsid w:val="00B54C58"/>
    <w:rsid w:val="00B82E22"/>
    <w:rsid w:val="00BD0826"/>
    <w:rsid w:val="00BD4067"/>
    <w:rsid w:val="00BF3140"/>
    <w:rsid w:val="00C22006"/>
    <w:rsid w:val="00C31422"/>
    <w:rsid w:val="00C4744C"/>
    <w:rsid w:val="00C71EBD"/>
    <w:rsid w:val="00C72F7E"/>
    <w:rsid w:val="00C90A37"/>
    <w:rsid w:val="00D03614"/>
    <w:rsid w:val="00D915D3"/>
    <w:rsid w:val="00DD35E7"/>
    <w:rsid w:val="00E06B63"/>
    <w:rsid w:val="00E564BF"/>
    <w:rsid w:val="00E621F7"/>
    <w:rsid w:val="00E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keepNext/>
      <w:keepLines/>
      <w:spacing w:after="23"/>
      <w:ind w:left="3"/>
      <w:outlineLvl w:val="0"/>
    </w:pPr>
    <w:rPr>
      <w:rFonts w:ascii="Times New Roman" w:hAnsi="Times New Roman"/>
      <w:color w:val="000000"/>
      <w:sz w:val="28"/>
      <w:u w:val="single" w:color="000000"/>
      <w:lang w:eastAsia="uk-UA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 w:after="0"/>
      <w:outlineLvl w:val="2"/>
    </w:pPr>
    <w:rPr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  <w:spacing w:after="0" w:line="240" w:lineRule="auto"/>
    </w:pPr>
    <w:rPr>
      <w:lang w:eastAsia="uk-UA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color w:val="000000"/>
      <w:sz w:val="28"/>
      <w:u w:val="single" w:color="000000"/>
      <w:lang w:eastAsia="uk-UA"/>
    </w:rPr>
  </w:style>
  <w:style w:type="character" w:customStyle="1" w:styleId="a5">
    <w:name w:val="Нижний колонтитул Знак"/>
    <w:basedOn w:val="a0"/>
    <w:link w:val="a4"/>
  </w:style>
  <w:style w:type="character" w:customStyle="1" w:styleId="a7">
    <w:name w:val="Верхний колонтитул Знак"/>
    <w:basedOn w:val="a0"/>
    <w:link w:val="a6"/>
    <w:rPr>
      <w:lang w:eastAsia="uk-UA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rvts9">
    <w:name w:val="rvts9"/>
    <w:basedOn w:val="a0"/>
  </w:style>
  <w:style w:type="character" w:customStyle="1" w:styleId="rvts48">
    <w:name w:val="rvts48"/>
    <w:basedOn w:val="a0"/>
  </w:style>
  <w:style w:type="character" w:customStyle="1" w:styleId="30">
    <w:name w:val="Заголовок 3 Знак"/>
    <w:basedOn w:val="a0"/>
    <w:link w:val="3"/>
    <w:semiHidden/>
    <w:rPr>
      <w:color w:val="1F4D78" w:themeColor="accent1" w:themeShade="7F"/>
      <w:sz w:val="24"/>
      <w:szCs w:val="24"/>
    </w:rPr>
  </w:style>
  <w:style w:type="character" w:customStyle="1" w:styleId="st131">
    <w:name w:val="st131"/>
    <w:rPr>
      <w:i/>
      <w:iCs/>
      <w:color w:val="0000FF"/>
    </w:rPr>
  </w:style>
  <w:style w:type="character" w:customStyle="1" w:styleId="st46">
    <w:name w:val="st46"/>
    <w:rPr>
      <w:i/>
      <w:iCs/>
      <w:color w:val="000000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keepNext/>
      <w:keepLines/>
      <w:spacing w:after="23"/>
      <w:ind w:left="3"/>
      <w:outlineLvl w:val="0"/>
    </w:pPr>
    <w:rPr>
      <w:rFonts w:ascii="Times New Roman" w:hAnsi="Times New Roman"/>
      <w:color w:val="000000"/>
      <w:sz w:val="28"/>
      <w:u w:val="single" w:color="000000"/>
      <w:lang w:eastAsia="uk-UA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 w:after="0"/>
      <w:outlineLvl w:val="2"/>
    </w:pPr>
    <w:rPr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  <w:spacing w:after="0" w:line="240" w:lineRule="auto"/>
    </w:pPr>
    <w:rPr>
      <w:lang w:eastAsia="uk-UA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color w:val="000000"/>
      <w:sz w:val="28"/>
      <w:u w:val="single" w:color="000000"/>
      <w:lang w:eastAsia="uk-UA"/>
    </w:rPr>
  </w:style>
  <w:style w:type="character" w:customStyle="1" w:styleId="a5">
    <w:name w:val="Нижний колонтитул Знак"/>
    <w:basedOn w:val="a0"/>
    <w:link w:val="a4"/>
  </w:style>
  <w:style w:type="character" w:customStyle="1" w:styleId="a7">
    <w:name w:val="Верхний колонтитул Знак"/>
    <w:basedOn w:val="a0"/>
    <w:link w:val="a6"/>
    <w:rPr>
      <w:lang w:eastAsia="uk-UA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rvts9">
    <w:name w:val="rvts9"/>
    <w:basedOn w:val="a0"/>
  </w:style>
  <w:style w:type="character" w:customStyle="1" w:styleId="rvts48">
    <w:name w:val="rvts48"/>
    <w:basedOn w:val="a0"/>
  </w:style>
  <w:style w:type="character" w:customStyle="1" w:styleId="30">
    <w:name w:val="Заголовок 3 Знак"/>
    <w:basedOn w:val="a0"/>
    <w:link w:val="3"/>
    <w:semiHidden/>
    <w:rPr>
      <w:color w:val="1F4D78" w:themeColor="accent1" w:themeShade="7F"/>
      <w:sz w:val="24"/>
      <w:szCs w:val="24"/>
    </w:rPr>
  </w:style>
  <w:style w:type="character" w:customStyle="1" w:styleId="st131">
    <w:name w:val="st131"/>
    <w:rPr>
      <w:i/>
      <w:iCs/>
      <w:color w:val="0000FF"/>
    </w:rPr>
  </w:style>
  <w:style w:type="character" w:customStyle="1" w:styleId="st46">
    <w:name w:val="st46"/>
    <w:rPr>
      <w:i/>
      <w:iCs/>
      <w:color w:val="000000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с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онцевой с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FCBE-7E45-4F55-AAB2-23AA8FCC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5201</Words>
  <Characters>2965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 V.O.</dc:creator>
  <cp:lastModifiedBy>Admin2</cp:lastModifiedBy>
  <cp:revision>30</cp:revision>
  <cp:lastPrinted>2022-08-26T07:17:00Z</cp:lastPrinted>
  <dcterms:created xsi:type="dcterms:W3CDTF">2022-07-26T06:40:00Z</dcterms:created>
  <dcterms:modified xsi:type="dcterms:W3CDTF">2025-07-21T11:02:00Z</dcterms:modified>
</cp:coreProperties>
</file>